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8EDFB" w14:textId="6998E745" w:rsidR="00B104BC" w:rsidRPr="007F4E0F" w:rsidRDefault="00DB435B" w:rsidP="007F4E0F">
      <w:pPr>
        <w:pStyle w:val="Paragrafoelenco"/>
        <w:numPr>
          <w:ilvl w:val="0"/>
          <w:numId w:val="22"/>
        </w:numPr>
        <w:ind w:left="567"/>
        <w:jc w:val="center"/>
        <w:rPr>
          <w:b/>
          <w:u w:val="single"/>
        </w:rPr>
      </w:pPr>
      <w:r w:rsidRPr="007F4E0F">
        <w:rPr>
          <w:b/>
          <w:u w:val="single"/>
        </w:rPr>
        <w:t>CURRICULUM VITAE</w:t>
      </w:r>
    </w:p>
    <w:p w14:paraId="342E78F3" w14:textId="77777777" w:rsidR="00B104BC" w:rsidRPr="00DB435B" w:rsidRDefault="00B104BC" w:rsidP="007F4E0F">
      <w:pPr>
        <w:ind w:left="567"/>
        <w:jc w:val="center"/>
        <w:rPr>
          <w:rFonts w:ascii="Times New Roman" w:hAnsi="Times New Roman" w:cs="Times New Roman"/>
        </w:rPr>
      </w:pPr>
    </w:p>
    <w:p w14:paraId="75E2C6AD" w14:textId="77777777" w:rsidR="00B104BC" w:rsidRPr="00DB435B" w:rsidRDefault="00B104BC" w:rsidP="007F4E0F">
      <w:pPr>
        <w:ind w:left="567"/>
        <w:jc w:val="center"/>
        <w:rPr>
          <w:rFonts w:ascii="Times New Roman" w:hAnsi="Times New Roman" w:cs="Times New Roman"/>
        </w:rPr>
      </w:pPr>
    </w:p>
    <w:p w14:paraId="17ECC596" w14:textId="77777777" w:rsidR="00B104BC" w:rsidRPr="00DB435B" w:rsidRDefault="00B104BC" w:rsidP="007F4E0F">
      <w:pPr>
        <w:ind w:left="567"/>
        <w:jc w:val="center"/>
        <w:rPr>
          <w:rFonts w:ascii="Times New Roman" w:hAnsi="Times New Roman" w:cs="Times New Roman"/>
        </w:rPr>
      </w:pPr>
    </w:p>
    <w:p w14:paraId="5EBD4ADE" w14:textId="7E4F6F8D" w:rsidR="000C3372" w:rsidRPr="00AC149D" w:rsidRDefault="00DB435B" w:rsidP="00AC149D">
      <w:pPr>
        <w:ind w:left="207"/>
        <w:jc w:val="center"/>
        <w:rPr>
          <w:b/>
          <w:smallCaps/>
        </w:rPr>
      </w:pPr>
      <w:r w:rsidRPr="00AC149D">
        <w:rPr>
          <w:b/>
          <w:smallCaps/>
        </w:rPr>
        <w:t>Teresa Maria Moschetta</w:t>
      </w:r>
    </w:p>
    <w:p w14:paraId="1040BD5B" w14:textId="0640D9FC" w:rsidR="00DB435B" w:rsidRPr="007F4E0F" w:rsidRDefault="00DB435B" w:rsidP="00AC149D">
      <w:pPr>
        <w:ind w:left="207"/>
        <w:jc w:val="center"/>
      </w:pPr>
      <w:r w:rsidRPr="007F4E0F">
        <w:t xml:space="preserve">Indirizzo: c/o Università Roma Tre </w:t>
      </w:r>
    </w:p>
    <w:p w14:paraId="29ED2FEA" w14:textId="45B9DC2F" w:rsidR="00DB435B" w:rsidRPr="007F4E0F" w:rsidRDefault="00DB435B" w:rsidP="00AC149D">
      <w:pPr>
        <w:ind w:left="207"/>
        <w:jc w:val="center"/>
      </w:pPr>
      <w:r w:rsidRPr="007F4E0F">
        <w:t>Via Ostiense 139 - 00159 Roma</w:t>
      </w:r>
    </w:p>
    <w:p w14:paraId="65F5626F" w14:textId="60DAA1E3" w:rsidR="000C3372" w:rsidRPr="004D4F77" w:rsidRDefault="00DB435B" w:rsidP="00AC149D">
      <w:pPr>
        <w:ind w:left="207"/>
        <w:jc w:val="center"/>
        <w:rPr>
          <w:rFonts w:ascii="Times New Roman" w:hAnsi="Times New Roman" w:cs="Times New Roman"/>
        </w:rPr>
      </w:pPr>
      <w:r w:rsidRPr="007F4E0F">
        <w:t>Email</w:t>
      </w:r>
      <w:r w:rsidR="00B104BC" w:rsidRPr="007F4E0F">
        <w:t xml:space="preserve">: </w:t>
      </w:r>
      <w:r w:rsidRPr="007F4E0F">
        <w:t>teresamaria.moschetta@uniroma3.it</w:t>
      </w:r>
    </w:p>
    <w:p w14:paraId="11CE20CE" w14:textId="77777777" w:rsidR="000C3372" w:rsidRPr="00DB435B" w:rsidRDefault="000C3372" w:rsidP="00AC149D">
      <w:pPr>
        <w:ind w:left="567"/>
        <w:rPr>
          <w:rFonts w:ascii="Times New Roman" w:hAnsi="Times New Roman" w:cs="Times New Roman"/>
        </w:rPr>
      </w:pPr>
    </w:p>
    <w:p w14:paraId="3A5BD07C" w14:textId="1B04DD4D" w:rsidR="000C3372" w:rsidRPr="004D4F77" w:rsidRDefault="00B104BC" w:rsidP="007F4E0F">
      <w:pPr>
        <w:pStyle w:val="Aaoeeu"/>
        <w:widowControl/>
        <w:ind w:left="567"/>
        <w:jc w:val="both"/>
        <w:rPr>
          <w:b/>
          <w:smallCaps/>
          <w:sz w:val="24"/>
          <w:szCs w:val="24"/>
          <w:u w:val="single"/>
          <w:lang w:val="pt-BR"/>
        </w:rPr>
      </w:pPr>
      <w:r w:rsidRPr="004D4F77">
        <w:rPr>
          <w:b/>
          <w:bCs/>
          <w:smallCaps/>
          <w:sz w:val="24"/>
          <w:szCs w:val="24"/>
          <w:u w:val="single"/>
          <w:lang w:val="pt-BR"/>
        </w:rPr>
        <w:t>posizione attuale</w:t>
      </w:r>
      <w:r w:rsidR="000C3372" w:rsidRPr="004D4F77">
        <w:rPr>
          <w:b/>
          <w:smallCaps/>
          <w:sz w:val="24"/>
          <w:szCs w:val="24"/>
          <w:u w:val="single"/>
          <w:lang w:val="pt-BR"/>
        </w:rPr>
        <w:t xml:space="preserve">:  </w:t>
      </w:r>
    </w:p>
    <w:p w14:paraId="3600EA7B" w14:textId="77777777" w:rsidR="004D4F77" w:rsidRPr="004D4F77" w:rsidRDefault="004D4F77" w:rsidP="007F4E0F">
      <w:pPr>
        <w:pStyle w:val="Aaoeeu"/>
        <w:widowControl/>
        <w:ind w:left="567"/>
        <w:jc w:val="both"/>
        <w:rPr>
          <w:b/>
          <w:smallCaps/>
          <w:sz w:val="24"/>
          <w:szCs w:val="24"/>
          <w:u w:val="single"/>
          <w:lang w:val="pt-BR"/>
        </w:rPr>
      </w:pPr>
    </w:p>
    <w:p w14:paraId="5C303D55" w14:textId="1221A337" w:rsidR="004D4F77" w:rsidRPr="004D4F77" w:rsidRDefault="004D4F77" w:rsidP="007F4E0F">
      <w:pPr>
        <w:pStyle w:val="Aaoeeu"/>
        <w:widowControl/>
        <w:ind w:left="567"/>
        <w:jc w:val="both"/>
        <w:rPr>
          <w:sz w:val="24"/>
          <w:szCs w:val="24"/>
          <w:lang w:val="pt-BR"/>
        </w:rPr>
      </w:pPr>
      <w:r w:rsidRPr="004D4F77">
        <w:rPr>
          <w:b/>
          <w:bCs/>
          <w:caps/>
          <w:sz w:val="24"/>
          <w:szCs w:val="24"/>
          <w:lang w:val="pt-BR"/>
        </w:rPr>
        <w:t>Dal 1 Marzo 2020</w:t>
      </w:r>
      <w:r w:rsidRPr="004D4F77">
        <w:rPr>
          <w:sz w:val="24"/>
          <w:szCs w:val="24"/>
          <w:lang w:val="pt-BR"/>
        </w:rPr>
        <w:t xml:space="preserve"> Professore associato di Diritto dell’Unione europea presso</w:t>
      </w:r>
      <w:r>
        <w:rPr>
          <w:sz w:val="24"/>
          <w:szCs w:val="24"/>
          <w:lang w:val="pt-BR"/>
        </w:rPr>
        <w:t xml:space="preserve"> </w:t>
      </w:r>
      <w:r w:rsidRPr="004D4F77">
        <w:rPr>
          <w:sz w:val="24"/>
          <w:szCs w:val="24"/>
          <w:lang w:val="pt-BR"/>
        </w:rPr>
        <w:t>il dipar</w:t>
      </w:r>
      <w:r w:rsidR="00B878BC">
        <w:rPr>
          <w:sz w:val="24"/>
          <w:szCs w:val="24"/>
          <w:lang w:val="pt-BR"/>
        </w:rPr>
        <w:t>timento di Giurisprudenza dell’U</w:t>
      </w:r>
      <w:r w:rsidRPr="004D4F77">
        <w:rPr>
          <w:sz w:val="24"/>
          <w:szCs w:val="24"/>
          <w:lang w:val="pt-BR"/>
        </w:rPr>
        <w:t>niversita’ Roma Tre.</w:t>
      </w:r>
    </w:p>
    <w:p w14:paraId="24AA8F97" w14:textId="77777777" w:rsidR="00B104BC" w:rsidRPr="004D4F77" w:rsidRDefault="00B104BC" w:rsidP="004D4F77">
      <w:pPr>
        <w:pStyle w:val="Aaoeeu"/>
        <w:widowControl/>
        <w:jc w:val="both"/>
        <w:rPr>
          <w:b/>
          <w:smallCaps/>
          <w:sz w:val="24"/>
          <w:szCs w:val="24"/>
          <w:u w:val="single"/>
          <w:lang w:val="pt-BR"/>
        </w:rPr>
      </w:pPr>
    </w:p>
    <w:p w14:paraId="130878EC" w14:textId="7AFDECB8" w:rsidR="000C3372" w:rsidRPr="004D4F77" w:rsidRDefault="000C3372" w:rsidP="007F4E0F">
      <w:pPr>
        <w:pStyle w:val="Aaoeeu"/>
        <w:widowControl/>
        <w:ind w:left="567"/>
        <w:jc w:val="both"/>
        <w:rPr>
          <w:sz w:val="24"/>
          <w:szCs w:val="24"/>
          <w:lang w:val="pt-BR"/>
        </w:rPr>
      </w:pPr>
      <w:r w:rsidRPr="004D4F77">
        <w:rPr>
          <w:b/>
          <w:smallCaps/>
          <w:sz w:val="24"/>
          <w:szCs w:val="24"/>
          <w:u w:val="single"/>
          <w:lang w:val="pt-BR"/>
        </w:rPr>
        <w:t>Esperienze accademiche e formazione</w:t>
      </w:r>
    </w:p>
    <w:p w14:paraId="7D27ADE2" w14:textId="77777777" w:rsidR="00700870" w:rsidRPr="004D4F77" w:rsidRDefault="00700870" w:rsidP="004D4F77">
      <w:pPr>
        <w:pStyle w:val="Aaoeeu"/>
        <w:widowControl/>
        <w:jc w:val="both"/>
        <w:rPr>
          <w:sz w:val="24"/>
          <w:szCs w:val="24"/>
          <w:lang w:val="pt-BR"/>
        </w:rPr>
      </w:pPr>
    </w:p>
    <w:p w14:paraId="1366A189" w14:textId="3AD3CECB" w:rsidR="00700870" w:rsidRPr="004D4F77" w:rsidRDefault="00700870" w:rsidP="007F4E0F">
      <w:pPr>
        <w:pStyle w:val="Aaoeeu"/>
        <w:widowControl/>
        <w:numPr>
          <w:ilvl w:val="0"/>
          <w:numId w:val="22"/>
        </w:numPr>
        <w:ind w:left="567"/>
        <w:jc w:val="both"/>
        <w:rPr>
          <w:sz w:val="24"/>
          <w:szCs w:val="24"/>
          <w:lang w:val="pt-BR"/>
        </w:rPr>
      </w:pPr>
      <w:r w:rsidRPr="004D4F77">
        <w:rPr>
          <w:b/>
          <w:sz w:val="24"/>
          <w:szCs w:val="24"/>
          <w:lang w:val="en-GB"/>
        </w:rPr>
        <w:t>DAL 1 GIUGNO 2011 AL 29 FEBBRAIO 2020</w:t>
      </w:r>
      <w:r w:rsidRPr="004D4F77">
        <w:rPr>
          <w:sz w:val="24"/>
          <w:szCs w:val="24"/>
          <w:lang w:val="en-GB"/>
        </w:rPr>
        <w:t xml:space="preserve">: </w:t>
      </w:r>
      <w:r w:rsidRPr="004D4F77">
        <w:rPr>
          <w:sz w:val="24"/>
          <w:szCs w:val="24"/>
          <w:lang w:val="pt-BR"/>
        </w:rPr>
        <w:t>Ricercatore confermato e professore aggregato di “Diritto dell’Unione europea” (settore concorsuale 12/E4 – S.S.D. IUS/14) presso il Dipartimento di Giurisprudenza dell’Università Roma Tre;</w:t>
      </w:r>
    </w:p>
    <w:p w14:paraId="506E3C1A" w14:textId="178CC780" w:rsidR="007F4E0F" w:rsidRPr="004D4F77" w:rsidRDefault="007F4E0F" w:rsidP="007F4E0F">
      <w:pPr>
        <w:pStyle w:val="Aaoeeu"/>
        <w:widowControl/>
        <w:numPr>
          <w:ilvl w:val="0"/>
          <w:numId w:val="22"/>
        </w:numPr>
        <w:ind w:left="567"/>
        <w:jc w:val="both"/>
        <w:rPr>
          <w:sz w:val="24"/>
          <w:szCs w:val="24"/>
          <w:lang w:val="pt-BR"/>
        </w:rPr>
      </w:pPr>
      <w:r w:rsidRPr="004D4F77">
        <w:rPr>
          <w:b/>
          <w:sz w:val="24"/>
          <w:szCs w:val="24"/>
          <w:lang w:val="pt-BR"/>
        </w:rPr>
        <w:t>Luglio 2018</w:t>
      </w:r>
      <w:r w:rsidRPr="004D4F77">
        <w:rPr>
          <w:sz w:val="24"/>
          <w:szCs w:val="24"/>
          <w:lang w:val="pt-BR"/>
        </w:rPr>
        <w:t>. Abilitazione scientifica nazionale per le funzioni di professore di seconda fascia nel settore scientifico disciplinare IUS/14 – Diritto dell’Unione europea, conseguita all’unanimità.</w:t>
      </w:r>
    </w:p>
    <w:p w14:paraId="26E01FB7" w14:textId="6B192366" w:rsidR="000C3372" w:rsidRPr="004D4F77" w:rsidRDefault="000C3372" w:rsidP="007F4E0F">
      <w:pPr>
        <w:numPr>
          <w:ilvl w:val="2"/>
          <w:numId w:val="22"/>
        </w:numPr>
        <w:ind w:left="567"/>
        <w:jc w:val="both"/>
        <w:rPr>
          <w:rFonts w:ascii="Times New Roman" w:hAnsi="Times New Roman" w:cs="Times New Roman"/>
          <w:lang w:val="en-GB"/>
        </w:rPr>
      </w:pPr>
      <w:r w:rsidRPr="004D4F77">
        <w:rPr>
          <w:rFonts w:ascii="Times New Roman" w:hAnsi="Times New Roman" w:cs="Times New Roman"/>
          <w:b/>
          <w:lang w:val="pt-BR"/>
        </w:rPr>
        <w:t>2009-2011</w:t>
      </w:r>
      <w:r w:rsidRPr="004D4F77">
        <w:rPr>
          <w:rFonts w:ascii="Times New Roman" w:hAnsi="Times New Roman" w:cs="Times New Roman"/>
          <w:lang w:val="pt-BR"/>
        </w:rPr>
        <w:t xml:space="preserve">: Assegnista di ricerca in “Diritto Internazionale” presso la Facoltà di Giurisprudenza dell’Università del Salento; </w:t>
      </w:r>
    </w:p>
    <w:p w14:paraId="7F2D7AEE" w14:textId="5987F9B6" w:rsidR="000C3372" w:rsidRPr="004D4F77" w:rsidRDefault="000C3372" w:rsidP="007F4E0F">
      <w:pPr>
        <w:numPr>
          <w:ilvl w:val="2"/>
          <w:numId w:val="22"/>
        </w:numPr>
        <w:ind w:left="567"/>
        <w:jc w:val="both"/>
        <w:rPr>
          <w:rFonts w:ascii="Times New Roman" w:hAnsi="Times New Roman" w:cs="Times New Roman"/>
          <w:lang w:val="en-GB"/>
        </w:rPr>
      </w:pPr>
      <w:r w:rsidRPr="004D4F77">
        <w:rPr>
          <w:rFonts w:ascii="Times New Roman" w:hAnsi="Times New Roman" w:cs="Times New Roman"/>
          <w:b/>
          <w:lang w:val="en-GB"/>
        </w:rPr>
        <w:t>2002-2005</w:t>
      </w:r>
      <w:r w:rsidRPr="004D4F77">
        <w:rPr>
          <w:rFonts w:ascii="Times New Roman" w:hAnsi="Times New Roman" w:cs="Times New Roman"/>
          <w:lang w:val="en-GB"/>
        </w:rPr>
        <w:t>: Dottorato di ricerca in “Diritto dell’economia e del mercato” presso l’</w:t>
      </w:r>
      <w:r w:rsidRPr="004D4F77">
        <w:rPr>
          <w:rFonts w:ascii="Times New Roman" w:hAnsi="Times New Roman" w:cs="Times New Roman"/>
        </w:rPr>
        <w:t>Institute  for Advanced Interdisciplinary Studies</w:t>
      </w:r>
      <w:r w:rsidRPr="004D4F77">
        <w:rPr>
          <w:rFonts w:ascii="Times New Roman" w:hAnsi="Times New Roman" w:cs="Times New Roman"/>
          <w:lang w:val="en-GB"/>
        </w:rPr>
        <w:t xml:space="preserve"> PhD in “Economic and Market Law” (ISUFI)</w:t>
      </w:r>
      <w:r w:rsidRPr="004D4F77">
        <w:rPr>
          <w:rFonts w:ascii="Times New Roman" w:hAnsi="Times New Roman" w:cs="Times New Roman"/>
        </w:rPr>
        <w:t>, Università del Salento. Tesi di dottorato sul rapporto tra l’ordinamento giuridico dell’Unione europea e l’Organizzazione mondiale del commercio</w:t>
      </w:r>
      <w:r w:rsidRPr="004D4F77">
        <w:rPr>
          <w:rFonts w:ascii="Times New Roman" w:hAnsi="Times New Roman" w:cs="Times New Roman"/>
          <w:lang w:val="en-GB"/>
        </w:rPr>
        <w:t>;</w:t>
      </w:r>
    </w:p>
    <w:p w14:paraId="0ED1F94B" w14:textId="6F7A1F3F" w:rsidR="000C3372" w:rsidRPr="004D4F77" w:rsidRDefault="000C3372" w:rsidP="007F4E0F">
      <w:pPr>
        <w:numPr>
          <w:ilvl w:val="0"/>
          <w:numId w:val="22"/>
        </w:numPr>
        <w:ind w:left="567"/>
        <w:jc w:val="both"/>
        <w:rPr>
          <w:rFonts w:ascii="Times New Roman" w:hAnsi="Times New Roman" w:cs="Times New Roman"/>
          <w:iCs/>
          <w:lang w:val="en-GB"/>
        </w:rPr>
      </w:pPr>
      <w:r w:rsidRPr="004D4F77">
        <w:rPr>
          <w:rFonts w:ascii="Times New Roman" w:hAnsi="Times New Roman" w:cs="Times New Roman"/>
          <w:b/>
          <w:bCs/>
          <w:iCs/>
          <w:lang w:val="en-GB"/>
        </w:rPr>
        <w:t>26 Luglio - 13 Agosto 2004</w:t>
      </w:r>
      <w:r w:rsidRPr="004D4F77">
        <w:rPr>
          <w:rFonts w:ascii="Times New Roman" w:hAnsi="Times New Roman" w:cs="Times New Roman"/>
          <w:bCs/>
          <w:iCs/>
          <w:lang w:val="en-GB"/>
        </w:rPr>
        <w:t>:</w:t>
      </w:r>
      <w:r w:rsidRPr="004D4F77">
        <w:rPr>
          <w:rFonts w:ascii="Times New Roman" w:hAnsi="Times New Roman" w:cs="Times New Roman"/>
          <w:b/>
          <w:bCs/>
          <w:iCs/>
          <w:lang w:val="en-GB"/>
        </w:rPr>
        <w:t xml:space="preserve"> </w:t>
      </w:r>
      <w:r w:rsidR="00B104BC" w:rsidRPr="004D4F77">
        <w:rPr>
          <w:rFonts w:ascii="Times New Roman" w:hAnsi="Times New Roman" w:cs="Times New Roman"/>
          <w:bCs/>
          <w:iCs/>
          <w:lang w:val="en-GB"/>
        </w:rPr>
        <w:t>Corso di specializzazione in “Diritto internazionale pubblico presso</w:t>
      </w:r>
      <w:r w:rsidR="00B104BC" w:rsidRPr="004D4F77">
        <w:rPr>
          <w:rFonts w:ascii="Times New Roman" w:hAnsi="Times New Roman" w:cs="Times New Roman"/>
          <w:iCs/>
          <w:lang w:val="en-GB"/>
        </w:rPr>
        <w:t xml:space="preserve"> “</w:t>
      </w:r>
      <w:r w:rsidRPr="004D4F77">
        <w:rPr>
          <w:rFonts w:ascii="Times New Roman" w:hAnsi="Times New Roman" w:cs="Times New Roman"/>
          <w:iCs/>
          <w:lang w:val="en-GB"/>
        </w:rPr>
        <w:t>The Hague Academy of International Law</w:t>
      </w:r>
      <w:r w:rsidR="00B104BC" w:rsidRPr="004D4F77">
        <w:rPr>
          <w:rFonts w:ascii="Times New Roman" w:hAnsi="Times New Roman" w:cs="Times New Roman"/>
          <w:iCs/>
          <w:lang w:val="en-GB"/>
        </w:rPr>
        <w:t>”</w:t>
      </w:r>
      <w:r w:rsidRPr="004D4F77">
        <w:rPr>
          <w:rFonts w:ascii="Times New Roman" w:hAnsi="Times New Roman" w:cs="Times New Roman"/>
          <w:iCs/>
          <w:lang w:val="en-GB"/>
        </w:rPr>
        <w:t>;</w:t>
      </w:r>
    </w:p>
    <w:p w14:paraId="28557D67" w14:textId="16445961" w:rsidR="000C3372" w:rsidRPr="004D4F77" w:rsidRDefault="000C3372" w:rsidP="007F4E0F">
      <w:pPr>
        <w:pStyle w:val="OiaeaeiYiio2"/>
        <w:widowControl/>
        <w:numPr>
          <w:ilvl w:val="0"/>
          <w:numId w:val="22"/>
        </w:numPr>
        <w:spacing w:before="20" w:after="20"/>
        <w:ind w:left="567"/>
        <w:jc w:val="both"/>
        <w:rPr>
          <w:i w:val="0"/>
          <w:iCs w:val="0"/>
          <w:sz w:val="24"/>
          <w:szCs w:val="24"/>
          <w:lang w:val="en-GB"/>
        </w:rPr>
      </w:pPr>
      <w:r w:rsidRPr="004D4F77">
        <w:rPr>
          <w:b/>
          <w:i w:val="0"/>
          <w:iCs w:val="0"/>
          <w:sz w:val="24"/>
          <w:szCs w:val="24"/>
          <w:lang w:val="en-GB"/>
        </w:rPr>
        <w:t>2001-2002</w:t>
      </w:r>
      <w:r w:rsidRPr="004D4F77">
        <w:rPr>
          <w:i w:val="0"/>
          <w:iCs w:val="0"/>
          <w:sz w:val="24"/>
          <w:szCs w:val="24"/>
          <w:lang w:val="en-GB"/>
        </w:rPr>
        <w:t xml:space="preserve">: </w:t>
      </w:r>
      <w:r w:rsidR="004E7EFB" w:rsidRPr="004D4F77">
        <w:rPr>
          <w:i w:val="0"/>
          <w:iCs w:val="0"/>
          <w:sz w:val="24"/>
          <w:szCs w:val="24"/>
          <w:lang w:val="en-GB"/>
        </w:rPr>
        <w:t>Scuola di specializzazione in “Diritto ed economia delle Comunità europee” presso l’Università degli Studi di B</w:t>
      </w:r>
      <w:r w:rsidR="00B104BC" w:rsidRPr="004D4F77">
        <w:rPr>
          <w:i w:val="0"/>
          <w:iCs w:val="0"/>
          <w:sz w:val="24"/>
          <w:szCs w:val="24"/>
          <w:lang w:val="en-GB"/>
        </w:rPr>
        <w:t>ari;</w:t>
      </w:r>
      <w:r w:rsidR="004E7EFB" w:rsidRPr="004D4F77">
        <w:rPr>
          <w:i w:val="0"/>
          <w:iCs w:val="0"/>
          <w:sz w:val="24"/>
          <w:szCs w:val="24"/>
          <w:lang w:val="en-GB"/>
        </w:rPr>
        <w:t xml:space="preserve"> </w:t>
      </w:r>
    </w:p>
    <w:p w14:paraId="72B89302" w14:textId="1AECE55C" w:rsidR="000C3372" w:rsidRPr="004D4F77" w:rsidRDefault="004E7EFB" w:rsidP="007F4E0F">
      <w:pPr>
        <w:numPr>
          <w:ilvl w:val="0"/>
          <w:numId w:val="22"/>
        </w:numPr>
        <w:ind w:left="567"/>
        <w:jc w:val="both"/>
        <w:rPr>
          <w:rFonts w:ascii="Times New Roman" w:hAnsi="Times New Roman" w:cs="Times New Roman"/>
          <w:i/>
          <w:iCs/>
          <w:lang w:val="en-GB"/>
        </w:rPr>
      </w:pPr>
      <w:r w:rsidRPr="004D4F77">
        <w:rPr>
          <w:rFonts w:ascii="Times New Roman" w:hAnsi="Times New Roman" w:cs="Times New Roman"/>
          <w:b/>
          <w:bCs/>
          <w:iCs/>
          <w:lang w:val="en-GB"/>
        </w:rPr>
        <w:t>1-12 Luglio</w:t>
      </w:r>
      <w:r w:rsidR="000C3372" w:rsidRPr="004D4F77">
        <w:rPr>
          <w:rFonts w:ascii="Times New Roman" w:hAnsi="Times New Roman" w:cs="Times New Roman"/>
          <w:b/>
          <w:bCs/>
          <w:iCs/>
          <w:lang w:val="en-GB"/>
        </w:rPr>
        <w:t xml:space="preserve"> 2002</w:t>
      </w:r>
      <w:r w:rsidR="000C3372" w:rsidRPr="004D4F77">
        <w:rPr>
          <w:rFonts w:ascii="Times New Roman" w:hAnsi="Times New Roman" w:cs="Times New Roman"/>
          <w:bCs/>
          <w:iCs/>
          <w:lang w:val="en-GB"/>
        </w:rPr>
        <w:t>:</w:t>
      </w:r>
      <w:r w:rsidR="000C3372" w:rsidRPr="004D4F77">
        <w:rPr>
          <w:rFonts w:ascii="Times New Roman" w:hAnsi="Times New Roman" w:cs="Times New Roman"/>
          <w:b/>
          <w:bCs/>
          <w:i/>
          <w:iCs/>
          <w:lang w:val="en-GB"/>
        </w:rPr>
        <w:t xml:space="preserve"> </w:t>
      </w:r>
      <w:r w:rsidR="00B104BC" w:rsidRPr="004D4F77">
        <w:rPr>
          <w:rFonts w:ascii="Times New Roman" w:hAnsi="Times New Roman" w:cs="Times New Roman"/>
          <w:bCs/>
          <w:iCs/>
          <w:lang w:val="en-GB"/>
        </w:rPr>
        <w:t xml:space="preserve">Corso di specializzazione in Diritto dell’Unione europea presso </w:t>
      </w:r>
      <w:r w:rsidR="00731E27" w:rsidRPr="004D4F77">
        <w:rPr>
          <w:rFonts w:ascii="Times New Roman" w:hAnsi="Times New Roman" w:cs="Times New Roman"/>
          <w:bCs/>
          <w:iCs/>
          <w:lang w:val="en-GB"/>
        </w:rPr>
        <w:t xml:space="preserve">l’Istituto Universitario europeo di Firenze; </w:t>
      </w:r>
    </w:p>
    <w:p w14:paraId="2DECB594" w14:textId="35A1C0E9" w:rsidR="000C3372" w:rsidRPr="004D4F77" w:rsidRDefault="000C3372" w:rsidP="007F4E0F">
      <w:pPr>
        <w:numPr>
          <w:ilvl w:val="0"/>
          <w:numId w:val="22"/>
        </w:numPr>
        <w:ind w:left="567"/>
        <w:jc w:val="both"/>
        <w:rPr>
          <w:rFonts w:ascii="Times New Roman" w:hAnsi="Times New Roman" w:cs="Times New Roman"/>
          <w:lang w:val="en-GB"/>
        </w:rPr>
      </w:pPr>
      <w:r w:rsidRPr="004D4F77">
        <w:rPr>
          <w:rFonts w:ascii="Times New Roman" w:hAnsi="Times New Roman" w:cs="Times New Roman"/>
          <w:b/>
          <w:lang w:val="en-GB"/>
        </w:rPr>
        <w:t>2001</w:t>
      </w:r>
      <w:r w:rsidRPr="004D4F77">
        <w:rPr>
          <w:rFonts w:ascii="Times New Roman" w:hAnsi="Times New Roman" w:cs="Times New Roman"/>
          <w:lang w:val="en-GB"/>
        </w:rPr>
        <w:t xml:space="preserve">: </w:t>
      </w:r>
      <w:r w:rsidR="004E7EFB" w:rsidRPr="004D4F77">
        <w:rPr>
          <w:rFonts w:ascii="Times New Roman" w:hAnsi="Times New Roman" w:cs="Times New Roman"/>
          <w:lang w:val="en-GB"/>
        </w:rPr>
        <w:t>Corso di per</w:t>
      </w:r>
      <w:r w:rsidR="00731E27" w:rsidRPr="004D4F77">
        <w:rPr>
          <w:rFonts w:ascii="Times New Roman" w:hAnsi="Times New Roman" w:cs="Times New Roman"/>
          <w:lang w:val="en-GB"/>
        </w:rPr>
        <w:t>fezionamento in “Diritto privato europeo</w:t>
      </w:r>
      <w:r w:rsidR="004E7EFB" w:rsidRPr="004D4F77">
        <w:rPr>
          <w:rFonts w:ascii="Times New Roman" w:hAnsi="Times New Roman" w:cs="Times New Roman"/>
          <w:lang w:val="en-GB"/>
        </w:rPr>
        <w:t>” presso l’Università degli Studi di Bari</w:t>
      </w:r>
      <w:r w:rsidRPr="004D4F77">
        <w:rPr>
          <w:rFonts w:ascii="Times New Roman" w:hAnsi="Times New Roman" w:cs="Times New Roman"/>
          <w:lang w:val="en-GB"/>
        </w:rPr>
        <w:t>;</w:t>
      </w:r>
    </w:p>
    <w:p w14:paraId="6CFEC05C" w14:textId="3284338D" w:rsidR="000C3372" w:rsidRPr="004D4F77" w:rsidRDefault="000C3372" w:rsidP="007F4E0F">
      <w:pPr>
        <w:numPr>
          <w:ilvl w:val="0"/>
          <w:numId w:val="22"/>
        </w:numPr>
        <w:ind w:left="567"/>
        <w:jc w:val="both"/>
        <w:rPr>
          <w:rFonts w:ascii="Times New Roman" w:hAnsi="Times New Roman" w:cs="Times New Roman"/>
          <w:lang w:val="en-GB"/>
        </w:rPr>
      </w:pPr>
      <w:r w:rsidRPr="004D4F77">
        <w:rPr>
          <w:rFonts w:ascii="Times New Roman" w:hAnsi="Times New Roman" w:cs="Times New Roman"/>
          <w:b/>
          <w:lang w:val="en-GB"/>
        </w:rPr>
        <w:t>2000</w:t>
      </w:r>
      <w:r w:rsidRPr="004D4F77">
        <w:rPr>
          <w:rFonts w:ascii="Times New Roman" w:hAnsi="Times New Roman" w:cs="Times New Roman"/>
          <w:lang w:val="en-GB"/>
        </w:rPr>
        <w:t xml:space="preserve">: </w:t>
      </w:r>
      <w:r w:rsidR="004E7EFB" w:rsidRPr="004D4F77">
        <w:rPr>
          <w:rFonts w:ascii="Times New Roman" w:hAnsi="Times New Roman" w:cs="Times New Roman"/>
          <w:lang w:val="en-GB"/>
        </w:rPr>
        <w:t xml:space="preserve">Laurea in Scienze Politiche – Indirizzo economico internazionale conseguita presso l’Università degli Studi di Bari. </w:t>
      </w:r>
    </w:p>
    <w:p w14:paraId="72B09AFC" w14:textId="77777777" w:rsidR="00E073E1" w:rsidRPr="004D4F77" w:rsidRDefault="00E073E1" w:rsidP="004D4F77">
      <w:pPr>
        <w:pStyle w:val="Aaoeeu"/>
        <w:widowControl/>
        <w:jc w:val="both"/>
        <w:rPr>
          <w:b/>
          <w:smallCaps/>
          <w:sz w:val="24"/>
          <w:szCs w:val="24"/>
          <w:u w:val="single"/>
          <w:lang w:val="pt-BR"/>
        </w:rPr>
      </w:pPr>
    </w:p>
    <w:p w14:paraId="231514D1" w14:textId="37336B6B" w:rsidR="000C3372" w:rsidRPr="004D4F77" w:rsidRDefault="004E7EFB" w:rsidP="007F4E0F">
      <w:pPr>
        <w:pStyle w:val="Aaoeeu"/>
        <w:widowControl/>
        <w:numPr>
          <w:ilvl w:val="0"/>
          <w:numId w:val="22"/>
        </w:numPr>
        <w:ind w:left="567"/>
        <w:jc w:val="both"/>
        <w:rPr>
          <w:b/>
          <w:smallCaps/>
          <w:sz w:val="24"/>
          <w:szCs w:val="24"/>
          <w:u w:val="single"/>
          <w:lang w:val="pt-BR"/>
        </w:rPr>
      </w:pPr>
      <w:r w:rsidRPr="004D4F77">
        <w:rPr>
          <w:b/>
          <w:smallCaps/>
          <w:sz w:val="24"/>
          <w:szCs w:val="24"/>
          <w:u w:val="single"/>
          <w:lang w:val="pt-BR"/>
        </w:rPr>
        <w:t xml:space="preserve">Attivita’ </w:t>
      </w:r>
      <w:r w:rsidR="008021A0" w:rsidRPr="004D4F77">
        <w:rPr>
          <w:b/>
          <w:smallCaps/>
          <w:sz w:val="24"/>
          <w:szCs w:val="24"/>
          <w:u w:val="single"/>
          <w:lang w:val="pt-BR"/>
        </w:rPr>
        <w:t xml:space="preserve">accademiche </w:t>
      </w:r>
      <w:r w:rsidRPr="004D4F77">
        <w:rPr>
          <w:b/>
          <w:smallCaps/>
          <w:sz w:val="24"/>
          <w:szCs w:val="24"/>
          <w:u w:val="single"/>
          <w:lang w:val="pt-BR"/>
        </w:rPr>
        <w:t>di insegnamento</w:t>
      </w:r>
      <w:r w:rsidR="000C3372" w:rsidRPr="004D4F77">
        <w:rPr>
          <w:b/>
          <w:smallCaps/>
          <w:sz w:val="24"/>
          <w:szCs w:val="24"/>
          <w:u w:val="single"/>
          <w:lang w:val="pt-BR"/>
        </w:rPr>
        <w:t xml:space="preserve"> </w:t>
      </w:r>
    </w:p>
    <w:p w14:paraId="752F9427" w14:textId="3CAA7638" w:rsidR="00BD14A2" w:rsidRPr="004D4F77" w:rsidRDefault="00BD14A2" w:rsidP="004D4F77">
      <w:pPr>
        <w:pStyle w:val="Aaoeeu"/>
        <w:widowControl/>
        <w:suppressAutoHyphens w:val="0"/>
        <w:jc w:val="both"/>
        <w:rPr>
          <w:b/>
          <w:sz w:val="24"/>
          <w:szCs w:val="24"/>
          <w:u w:val="single"/>
          <w:lang w:val="pt-BR"/>
        </w:rPr>
      </w:pPr>
    </w:p>
    <w:p w14:paraId="22EF2582" w14:textId="2082D1D4" w:rsidR="004E7EFB" w:rsidRPr="004D4F77" w:rsidRDefault="00D45232" w:rsidP="007F4E0F">
      <w:pPr>
        <w:pStyle w:val="Aaoeeu"/>
        <w:widowControl/>
        <w:numPr>
          <w:ilvl w:val="0"/>
          <w:numId w:val="22"/>
        </w:numPr>
        <w:suppressAutoHyphens w:val="0"/>
        <w:ind w:left="567"/>
        <w:jc w:val="both"/>
        <w:rPr>
          <w:b/>
          <w:sz w:val="24"/>
          <w:szCs w:val="24"/>
          <w:u w:val="single"/>
          <w:lang w:val="pt-BR"/>
        </w:rPr>
      </w:pPr>
      <w:r w:rsidRPr="004D4F77">
        <w:rPr>
          <w:b/>
          <w:sz w:val="24"/>
          <w:szCs w:val="24"/>
          <w:lang w:eastAsia="it-IT"/>
        </w:rPr>
        <w:t>Dall’</w:t>
      </w:r>
      <w:r w:rsidR="001A024B" w:rsidRPr="004D4F77">
        <w:rPr>
          <w:b/>
          <w:sz w:val="24"/>
          <w:szCs w:val="24"/>
          <w:lang w:eastAsia="it-IT"/>
        </w:rPr>
        <w:t>a.a</w:t>
      </w:r>
      <w:r w:rsidRPr="004D4F77">
        <w:rPr>
          <w:b/>
          <w:sz w:val="24"/>
          <w:szCs w:val="24"/>
          <w:lang w:eastAsia="it-IT"/>
        </w:rPr>
        <w:t>. 2014/2015</w:t>
      </w:r>
      <w:r w:rsidR="00BD14A2" w:rsidRPr="004D4F77">
        <w:rPr>
          <w:b/>
          <w:sz w:val="24"/>
          <w:szCs w:val="24"/>
          <w:lang w:eastAsia="it-IT"/>
        </w:rPr>
        <w:t xml:space="preserve"> ad oggi</w:t>
      </w:r>
      <w:r w:rsidRPr="004D4F77">
        <w:rPr>
          <w:sz w:val="24"/>
          <w:szCs w:val="24"/>
          <w:lang w:eastAsia="it-IT"/>
        </w:rPr>
        <w:t xml:space="preserve">, titolare dell’affidamento diretto dell’incarico di insegnamento </w:t>
      </w:r>
      <w:r w:rsidRPr="004D4F77">
        <w:rPr>
          <w:sz w:val="24"/>
          <w:szCs w:val="24"/>
        </w:rPr>
        <w:t>di “Diritto dell’Unione europea” (9 CFU</w:t>
      </w:r>
      <w:r w:rsidR="00AF5928" w:rsidRPr="004D4F77">
        <w:rPr>
          <w:sz w:val="24"/>
          <w:szCs w:val="24"/>
        </w:rPr>
        <w:t xml:space="preserve"> pari a 72 ore di lezione annue</w:t>
      </w:r>
      <w:r w:rsidRPr="004D4F77">
        <w:rPr>
          <w:sz w:val="24"/>
          <w:szCs w:val="24"/>
        </w:rPr>
        <w:t>) nell’ambito del Corso di Laurea Triennale in Scienze dei servizi giuridici presso il Dipartimento di Giurisprudenza dell’Università Roma Tre;</w:t>
      </w:r>
    </w:p>
    <w:p w14:paraId="0E6486BB" w14:textId="052526F1" w:rsidR="00D45232" w:rsidRPr="004D4F77" w:rsidRDefault="00D45232" w:rsidP="007F4E0F">
      <w:pPr>
        <w:pStyle w:val="Aaoeeu"/>
        <w:widowControl/>
        <w:numPr>
          <w:ilvl w:val="0"/>
          <w:numId w:val="22"/>
        </w:numPr>
        <w:suppressAutoHyphens w:val="0"/>
        <w:ind w:left="567"/>
        <w:jc w:val="both"/>
        <w:rPr>
          <w:b/>
          <w:sz w:val="24"/>
          <w:szCs w:val="24"/>
          <w:u w:val="single"/>
          <w:lang w:val="pt-BR"/>
        </w:rPr>
      </w:pPr>
      <w:r w:rsidRPr="004D4F77">
        <w:rPr>
          <w:b/>
          <w:sz w:val="24"/>
          <w:szCs w:val="24"/>
        </w:rPr>
        <w:t>Dall’a.a. 2011/2012</w:t>
      </w:r>
      <w:r w:rsidR="00BD14A2" w:rsidRPr="004D4F77">
        <w:rPr>
          <w:b/>
          <w:sz w:val="24"/>
          <w:szCs w:val="24"/>
        </w:rPr>
        <w:t xml:space="preserve"> ad oggi</w:t>
      </w:r>
      <w:r w:rsidR="001A024B" w:rsidRPr="004D4F77">
        <w:rPr>
          <w:sz w:val="24"/>
          <w:szCs w:val="24"/>
        </w:rPr>
        <w:t>,</w:t>
      </w:r>
      <w:r w:rsidRPr="004D4F77">
        <w:rPr>
          <w:sz w:val="24"/>
          <w:szCs w:val="24"/>
        </w:rPr>
        <w:t xml:space="preserve"> docente per l’attività formativa “La politica energetica nel diritto dell’Unione europea” </w:t>
      </w:r>
      <w:r w:rsidR="00AF5928" w:rsidRPr="004D4F77">
        <w:rPr>
          <w:sz w:val="24"/>
          <w:szCs w:val="24"/>
        </w:rPr>
        <w:t>(2 CFU pari a 20 ore di lezione annue</w:t>
      </w:r>
      <w:r w:rsidR="00EF4CE0" w:rsidRPr="004D4F77">
        <w:rPr>
          <w:sz w:val="24"/>
          <w:szCs w:val="24"/>
        </w:rPr>
        <w:t>, eccetto l’a.a. 2017/2018</w:t>
      </w:r>
      <w:r w:rsidR="00AF5928" w:rsidRPr="004D4F77">
        <w:rPr>
          <w:sz w:val="24"/>
          <w:szCs w:val="24"/>
        </w:rPr>
        <w:t xml:space="preserve">) </w:t>
      </w:r>
      <w:r w:rsidRPr="004D4F77">
        <w:rPr>
          <w:sz w:val="24"/>
          <w:szCs w:val="24"/>
        </w:rPr>
        <w:t xml:space="preserve">presso il Dipartimento di Giurisprudenza dell’Università Roma Tre;  </w:t>
      </w:r>
    </w:p>
    <w:p w14:paraId="43CD11CD" w14:textId="1B149BF7" w:rsidR="00FA2B94" w:rsidRPr="004D4F77" w:rsidRDefault="00FA2B94" w:rsidP="007F4E0F">
      <w:pPr>
        <w:pStyle w:val="Aaoeeu"/>
        <w:widowControl/>
        <w:numPr>
          <w:ilvl w:val="0"/>
          <w:numId w:val="22"/>
        </w:numPr>
        <w:suppressAutoHyphens w:val="0"/>
        <w:ind w:left="567"/>
        <w:jc w:val="both"/>
        <w:rPr>
          <w:b/>
          <w:sz w:val="24"/>
          <w:szCs w:val="24"/>
          <w:u w:val="single"/>
          <w:lang w:val="pt-BR"/>
        </w:rPr>
      </w:pPr>
      <w:r w:rsidRPr="004D4F77">
        <w:rPr>
          <w:b/>
          <w:sz w:val="24"/>
          <w:szCs w:val="24"/>
        </w:rPr>
        <w:t xml:space="preserve">Nell’a.a. 2018- 2019, </w:t>
      </w:r>
      <w:r w:rsidRPr="004D4F77">
        <w:rPr>
          <w:sz w:val="24"/>
          <w:szCs w:val="24"/>
        </w:rPr>
        <w:t xml:space="preserve">docenza sul tema “Uniformazione e armonizzazione nel diritto dell’Unione europea” nell’ambito del curriculum “Discipline giuridiche, storico-filosofiche, internazionali, sovranazionali e comparate” del Dottorato in Discipline giuridiche del </w:t>
      </w:r>
      <w:r w:rsidRPr="004D4F77">
        <w:rPr>
          <w:sz w:val="24"/>
          <w:szCs w:val="24"/>
        </w:rPr>
        <w:lastRenderedPageBreak/>
        <w:t>Dipartimento di Giurisprudenza dell’Università Roma Tre (3 ore compressive autorizzate dal collegio di dottorato e dal consiglio di dipartimento da svolgersi in data 16 settembre 2019);</w:t>
      </w:r>
    </w:p>
    <w:p w14:paraId="72861B95" w14:textId="1DDD09C8" w:rsidR="00FA2B94" w:rsidRPr="004D4F77" w:rsidRDefault="00FA2B94" w:rsidP="007F4E0F">
      <w:pPr>
        <w:pStyle w:val="Aaoeeu"/>
        <w:widowControl/>
        <w:numPr>
          <w:ilvl w:val="0"/>
          <w:numId w:val="22"/>
        </w:numPr>
        <w:suppressAutoHyphens w:val="0"/>
        <w:ind w:left="567"/>
        <w:jc w:val="both"/>
        <w:rPr>
          <w:b/>
          <w:sz w:val="24"/>
          <w:szCs w:val="24"/>
          <w:u w:val="single"/>
          <w:lang w:val="pt-BR"/>
        </w:rPr>
      </w:pPr>
      <w:r w:rsidRPr="004D4F77">
        <w:rPr>
          <w:b/>
          <w:sz w:val="24"/>
          <w:szCs w:val="24"/>
          <w:lang w:val="pt-BR"/>
        </w:rPr>
        <w:t xml:space="preserve">Nell’a.a. 2018-2019, </w:t>
      </w:r>
      <w:r w:rsidRPr="004D4F77">
        <w:rPr>
          <w:sz w:val="24"/>
          <w:szCs w:val="24"/>
          <w:lang w:val="pt-BR"/>
        </w:rPr>
        <w:t xml:space="preserve">docenza nell’ambito del Master </w:t>
      </w:r>
      <w:r w:rsidRPr="004D4F77">
        <w:rPr>
          <w:i/>
          <w:sz w:val="24"/>
          <w:szCs w:val="24"/>
          <w:lang w:val="pt-BR"/>
        </w:rPr>
        <w:t>Migrazione e Sviluppo</w:t>
      </w:r>
      <w:r w:rsidRPr="004D4F77">
        <w:rPr>
          <w:sz w:val="24"/>
          <w:szCs w:val="24"/>
          <w:lang w:val="pt-BR"/>
        </w:rPr>
        <w:t xml:space="preserve"> presso l’Università Roma La Sapienza sul tema </w:t>
      </w:r>
      <w:r w:rsidRPr="004D4F77">
        <w:rPr>
          <w:i/>
          <w:sz w:val="24"/>
          <w:szCs w:val="24"/>
          <w:lang w:val="pt-BR"/>
        </w:rPr>
        <w:t>La protezione internazionale ed europea dei richiedenti asilo e dei rifugiati</w:t>
      </w:r>
      <w:r w:rsidRPr="004D4F77">
        <w:rPr>
          <w:sz w:val="24"/>
          <w:szCs w:val="24"/>
          <w:lang w:val="pt-BR"/>
        </w:rPr>
        <w:t xml:space="preserve"> (tre ore complessive svolte in data 21 giugno 2019 e autorizzate dal Dipartimento di giurisprudenza Prot. 0000413 del 2/04/2019);</w:t>
      </w:r>
    </w:p>
    <w:p w14:paraId="3869FA77" w14:textId="1E20DEC2" w:rsidR="007D4C8B" w:rsidRPr="004D4F77" w:rsidRDefault="007D4C8B" w:rsidP="007F4E0F">
      <w:pPr>
        <w:pStyle w:val="Aaoeeu"/>
        <w:widowControl/>
        <w:numPr>
          <w:ilvl w:val="0"/>
          <w:numId w:val="22"/>
        </w:numPr>
        <w:suppressAutoHyphens w:val="0"/>
        <w:ind w:left="567"/>
        <w:jc w:val="both"/>
        <w:rPr>
          <w:b/>
          <w:sz w:val="24"/>
          <w:szCs w:val="24"/>
          <w:u w:val="single"/>
          <w:lang w:val="pt-BR"/>
        </w:rPr>
      </w:pPr>
      <w:r w:rsidRPr="004D4F77">
        <w:rPr>
          <w:b/>
          <w:sz w:val="24"/>
          <w:szCs w:val="24"/>
        </w:rPr>
        <w:t xml:space="preserve">Nell’a.a. 2018- 2019, </w:t>
      </w:r>
      <w:r w:rsidRPr="004D4F77">
        <w:rPr>
          <w:sz w:val="24"/>
          <w:szCs w:val="24"/>
        </w:rPr>
        <w:t xml:space="preserve">docenza sul tema </w:t>
      </w:r>
      <w:r w:rsidR="00FA2B94" w:rsidRPr="004D4F77">
        <w:rPr>
          <w:sz w:val="24"/>
          <w:szCs w:val="24"/>
        </w:rPr>
        <w:t xml:space="preserve">dell’integrazione giuridica europea e il ruolo del Parlamento europeo in data 12 aprile 2019 nell’ambito della collaborazione tra il Dipartimento di Giurisprudenza dell’Università Roma Tre e il Liceo scientifico Azzarita di Roma;  </w:t>
      </w:r>
    </w:p>
    <w:p w14:paraId="3C321BAD" w14:textId="547AF853" w:rsidR="00BD14A2" w:rsidRPr="004D4F77" w:rsidRDefault="00BD14A2" w:rsidP="007F4E0F">
      <w:pPr>
        <w:pStyle w:val="Aaoeeu"/>
        <w:widowControl/>
        <w:numPr>
          <w:ilvl w:val="0"/>
          <w:numId w:val="22"/>
        </w:numPr>
        <w:suppressAutoHyphens w:val="0"/>
        <w:ind w:left="567"/>
        <w:jc w:val="both"/>
        <w:rPr>
          <w:b/>
          <w:sz w:val="24"/>
          <w:szCs w:val="24"/>
          <w:u w:val="single"/>
          <w:lang w:val="pt-BR"/>
        </w:rPr>
      </w:pPr>
      <w:r w:rsidRPr="004D4F77">
        <w:rPr>
          <w:b/>
          <w:sz w:val="24"/>
          <w:szCs w:val="24"/>
        </w:rPr>
        <w:t xml:space="preserve">Nell’a.a 2018-2019, </w:t>
      </w:r>
      <w:r w:rsidRPr="004D4F77">
        <w:rPr>
          <w:sz w:val="24"/>
          <w:szCs w:val="24"/>
        </w:rPr>
        <w:t xml:space="preserve">docenza sul tema “La sovranalionalità nell’esperienza giuridica dell’Unione europea” svolta in data 30 gennaio 2019 nell’ambito della Giornata di vita universitaria organizzata dal Dipartimento di Giurisprudenza dell’Università Roma Tre per l’orientamento degli studenti dell’ultimo anno delle scuole medie superiori; </w:t>
      </w:r>
    </w:p>
    <w:p w14:paraId="75D57609" w14:textId="77777777" w:rsidR="00731E27" w:rsidRPr="004D4F77" w:rsidRDefault="00B104BC" w:rsidP="007F4E0F">
      <w:pPr>
        <w:pStyle w:val="Paragrafoelenco"/>
        <w:widowControl w:val="0"/>
        <w:numPr>
          <w:ilvl w:val="0"/>
          <w:numId w:val="22"/>
        </w:numPr>
        <w:autoSpaceDE w:val="0"/>
        <w:autoSpaceDN w:val="0"/>
        <w:adjustRightInd w:val="0"/>
        <w:ind w:left="567"/>
        <w:jc w:val="both"/>
        <w:rPr>
          <w:bCs/>
          <w:szCs w:val="24"/>
        </w:rPr>
      </w:pPr>
      <w:r w:rsidRPr="004D4F77">
        <w:rPr>
          <w:b/>
          <w:bCs/>
          <w:szCs w:val="24"/>
        </w:rPr>
        <w:t>Nell’a.a. 2015/2016</w:t>
      </w:r>
      <w:r w:rsidRPr="004D4F77">
        <w:rPr>
          <w:bCs/>
          <w:szCs w:val="24"/>
        </w:rPr>
        <w:t xml:space="preserve">: docenza sul tema “Gli atti normativi dell’Unione europea e il nuovo regolamento in materia di protezione dei dati personali” nell’ambito del master di II livello in “Responsabile della protezione dei dati personali: Data protection Officer e Privacy Expert svolta in data 26 febbraio 2016; </w:t>
      </w:r>
    </w:p>
    <w:p w14:paraId="22AAFD34" w14:textId="191E29B0" w:rsidR="001A024B" w:rsidRPr="004D4F77" w:rsidRDefault="0047458E" w:rsidP="007F4E0F">
      <w:pPr>
        <w:pStyle w:val="Paragrafoelenco"/>
        <w:widowControl w:val="0"/>
        <w:numPr>
          <w:ilvl w:val="0"/>
          <w:numId w:val="22"/>
        </w:numPr>
        <w:autoSpaceDE w:val="0"/>
        <w:autoSpaceDN w:val="0"/>
        <w:adjustRightInd w:val="0"/>
        <w:ind w:left="567"/>
        <w:jc w:val="both"/>
        <w:rPr>
          <w:bCs/>
          <w:szCs w:val="24"/>
        </w:rPr>
      </w:pPr>
      <w:r w:rsidRPr="004D4F77">
        <w:rPr>
          <w:b/>
          <w:szCs w:val="24"/>
          <w:lang w:eastAsia="it-IT"/>
        </w:rPr>
        <w:t>N</w:t>
      </w:r>
      <w:r w:rsidR="001A024B" w:rsidRPr="004D4F77">
        <w:rPr>
          <w:b/>
          <w:szCs w:val="24"/>
          <w:lang w:eastAsia="it-IT"/>
        </w:rPr>
        <w:t>ell’a</w:t>
      </w:r>
      <w:r w:rsidRPr="004D4F77">
        <w:rPr>
          <w:b/>
          <w:szCs w:val="24"/>
          <w:lang w:eastAsia="it-IT"/>
        </w:rPr>
        <w:t>. a.</w:t>
      </w:r>
      <w:r w:rsidR="001A024B" w:rsidRPr="004D4F77">
        <w:rPr>
          <w:b/>
          <w:szCs w:val="24"/>
          <w:lang w:eastAsia="it-IT"/>
        </w:rPr>
        <w:t xml:space="preserve"> </w:t>
      </w:r>
      <w:r w:rsidR="001A024B" w:rsidRPr="004D4F77">
        <w:rPr>
          <w:b/>
          <w:szCs w:val="24"/>
        </w:rPr>
        <w:t>2014/2015</w:t>
      </w:r>
      <w:r w:rsidRPr="004D4F77">
        <w:rPr>
          <w:szCs w:val="24"/>
        </w:rPr>
        <w:t xml:space="preserve">, docenza </w:t>
      </w:r>
      <w:r w:rsidR="001A024B" w:rsidRPr="004D4F77">
        <w:rPr>
          <w:szCs w:val="24"/>
        </w:rPr>
        <w:t>nell’ambito del Progetto FAD – Building Lazio sul tema “Il diritto UE in materia d’immigrazione” (12 ore complessive svolte nei mesi marzo e aprile 2015).</w:t>
      </w:r>
    </w:p>
    <w:p w14:paraId="6EA2D2F9" w14:textId="70F79DB2" w:rsidR="00D45232" w:rsidRPr="004D4F77" w:rsidRDefault="00D45232" w:rsidP="007F4E0F">
      <w:pPr>
        <w:pStyle w:val="Aaoeeu"/>
        <w:widowControl/>
        <w:numPr>
          <w:ilvl w:val="0"/>
          <w:numId w:val="22"/>
        </w:numPr>
        <w:suppressAutoHyphens w:val="0"/>
        <w:ind w:left="567"/>
        <w:jc w:val="both"/>
        <w:rPr>
          <w:b/>
          <w:sz w:val="24"/>
          <w:szCs w:val="24"/>
          <w:u w:val="single"/>
          <w:lang w:val="pt-BR"/>
        </w:rPr>
      </w:pPr>
      <w:r w:rsidRPr="004D4F77">
        <w:rPr>
          <w:b/>
          <w:sz w:val="24"/>
          <w:szCs w:val="24"/>
          <w:lang w:eastAsia="it-IT"/>
        </w:rPr>
        <w:t>Nell’</w:t>
      </w:r>
      <w:r w:rsidR="0047458E" w:rsidRPr="004D4F77">
        <w:rPr>
          <w:b/>
          <w:sz w:val="24"/>
          <w:szCs w:val="24"/>
        </w:rPr>
        <w:t>a.a</w:t>
      </w:r>
      <w:r w:rsidRPr="004D4F77">
        <w:rPr>
          <w:b/>
          <w:sz w:val="24"/>
          <w:szCs w:val="24"/>
        </w:rPr>
        <w:t>. 2014/2015</w:t>
      </w:r>
      <w:r w:rsidR="0047458E" w:rsidRPr="004D4F77">
        <w:rPr>
          <w:b/>
          <w:sz w:val="24"/>
          <w:szCs w:val="24"/>
        </w:rPr>
        <w:t>,</w:t>
      </w:r>
      <w:r w:rsidRPr="004D4F77">
        <w:rPr>
          <w:sz w:val="24"/>
          <w:szCs w:val="24"/>
        </w:rPr>
        <w:t xml:space="preserve"> docente nell’ambito del Progetto PRILS II per la formazione dei Mediatori culturali (corso avanzato) sul tema “Il diritto dell’Unione europea in materia d’immigrazione” (10 ore complessive svolte nei mesi aprile e maggio 2015) </w:t>
      </w:r>
      <w:r w:rsidRPr="004D4F77">
        <w:rPr>
          <w:sz w:val="24"/>
          <w:szCs w:val="24"/>
          <w:lang w:eastAsia="it-IT"/>
        </w:rPr>
        <w:t>presso il Dipartimento di Giurisprudenza dell’Università degli Studi di Roma Tre.</w:t>
      </w:r>
    </w:p>
    <w:p w14:paraId="7770E2FF" w14:textId="77777777" w:rsidR="00731E27" w:rsidRPr="004D4F77" w:rsidRDefault="00731E27" w:rsidP="007F4E0F">
      <w:pPr>
        <w:pStyle w:val="Aaoeeu"/>
        <w:widowControl/>
        <w:numPr>
          <w:ilvl w:val="0"/>
          <w:numId w:val="22"/>
        </w:numPr>
        <w:suppressAutoHyphens w:val="0"/>
        <w:ind w:left="567"/>
        <w:jc w:val="both"/>
        <w:rPr>
          <w:b/>
          <w:sz w:val="24"/>
          <w:szCs w:val="24"/>
          <w:u w:val="single"/>
          <w:lang w:val="pt-BR"/>
        </w:rPr>
      </w:pPr>
      <w:r w:rsidRPr="004D4F77">
        <w:rPr>
          <w:b/>
          <w:bCs/>
          <w:sz w:val="24"/>
          <w:szCs w:val="24"/>
          <w:lang w:eastAsia="it-IT"/>
        </w:rPr>
        <w:t xml:space="preserve">Nell’a.a. </w:t>
      </w:r>
      <w:r w:rsidRPr="004D4F77">
        <w:rPr>
          <w:b/>
          <w:bCs/>
          <w:sz w:val="24"/>
          <w:szCs w:val="24"/>
        </w:rPr>
        <w:t>2013/2014,</w:t>
      </w:r>
      <w:r w:rsidRPr="004D4F77">
        <w:rPr>
          <w:bCs/>
          <w:sz w:val="24"/>
          <w:szCs w:val="24"/>
        </w:rPr>
        <w:t xml:space="preserve"> docente per l’attività formativa “EU Law for non EU Students” (2 CFU) nell’ambito del Programma “Studying Law at Roma Tre” presso il Dipartimento di Giurisprudenza dell’Università Roma Tre;</w:t>
      </w:r>
    </w:p>
    <w:p w14:paraId="23243115" w14:textId="40C13710" w:rsidR="00731E27" w:rsidRPr="004D4F77" w:rsidRDefault="00731E27" w:rsidP="007F4E0F">
      <w:pPr>
        <w:pStyle w:val="Aaoeeu"/>
        <w:widowControl/>
        <w:numPr>
          <w:ilvl w:val="0"/>
          <w:numId w:val="22"/>
        </w:numPr>
        <w:suppressAutoHyphens w:val="0"/>
        <w:ind w:left="567"/>
        <w:jc w:val="both"/>
        <w:rPr>
          <w:b/>
          <w:sz w:val="24"/>
          <w:szCs w:val="24"/>
          <w:u w:val="single"/>
          <w:lang w:val="pt-BR"/>
        </w:rPr>
      </w:pPr>
      <w:r w:rsidRPr="004D4F77">
        <w:rPr>
          <w:b/>
          <w:sz w:val="24"/>
          <w:szCs w:val="24"/>
        </w:rPr>
        <w:t xml:space="preserve">Nell’a.a. </w:t>
      </w:r>
      <w:r w:rsidRPr="004D4F77">
        <w:rPr>
          <w:b/>
          <w:smallCaps/>
          <w:sz w:val="24"/>
          <w:szCs w:val="24"/>
        </w:rPr>
        <w:t>2013/2014</w:t>
      </w:r>
      <w:r w:rsidRPr="004D4F77">
        <w:rPr>
          <w:smallCaps/>
          <w:sz w:val="24"/>
          <w:szCs w:val="24"/>
        </w:rPr>
        <w:t xml:space="preserve">: </w:t>
      </w:r>
      <w:r w:rsidRPr="004D4F77">
        <w:rPr>
          <w:sz w:val="24"/>
          <w:szCs w:val="24"/>
        </w:rPr>
        <w:t>docenza sul tema “</w:t>
      </w:r>
      <w:r w:rsidRPr="004D4F77">
        <w:rPr>
          <w:i/>
          <w:sz w:val="24"/>
          <w:szCs w:val="24"/>
        </w:rPr>
        <w:t>The relationship of the EU legal order with the WTO law</w:t>
      </w:r>
      <w:r w:rsidRPr="004D4F77">
        <w:rPr>
          <w:sz w:val="24"/>
          <w:szCs w:val="24"/>
        </w:rPr>
        <w:t>” nell’ambito del terzo Modulo “</w:t>
      </w:r>
      <w:r w:rsidRPr="004D4F77">
        <w:rPr>
          <w:i/>
          <w:sz w:val="24"/>
          <w:szCs w:val="24"/>
        </w:rPr>
        <w:t>Free goods and services</w:t>
      </w:r>
      <w:r w:rsidRPr="004D4F77">
        <w:rPr>
          <w:sz w:val="24"/>
          <w:szCs w:val="24"/>
        </w:rPr>
        <w:t xml:space="preserve">” del Master Universitario di II livello </w:t>
      </w:r>
      <w:r w:rsidRPr="004D4F77">
        <w:rPr>
          <w:i/>
          <w:sz w:val="24"/>
          <w:szCs w:val="24"/>
        </w:rPr>
        <w:t>Global Regulation of Markets</w:t>
      </w:r>
      <w:r w:rsidRPr="004D4F77">
        <w:rPr>
          <w:sz w:val="24"/>
          <w:szCs w:val="24"/>
        </w:rPr>
        <w:t xml:space="preserve"> presso l’Università di Roma “La Sapienza” in data 9 aprile 2014; </w:t>
      </w:r>
    </w:p>
    <w:p w14:paraId="2689F711" w14:textId="2661E54F" w:rsidR="00731E27" w:rsidRPr="004D4F77" w:rsidRDefault="00731E27" w:rsidP="007F4E0F">
      <w:pPr>
        <w:pStyle w:val="Aaoeeu"/>
        <w:widowControl/>
        <w:numPr>
          <w:ilvl w:val="0"/>
          <w:numId w:val="22"/>
        </w:numPr>
        <w:suppressAutoHyphens w:val="0"/>
        <w:ind w:left="567"/>
        <w:jc w:val="both"/>
        <w:rPr>
          <w:b/>
          <w:sz w:val="24"/>
          <w:szCs w:val="24"/>
          <w:u w:val="single"/>
          <w:lang w:val="pt-BR"/>
        </w:rPr>
      </w:pPr>
      <w:r w:rsidRPr="004D4F77">
        <w:rPr>
          <w:b/>
          <w:sz w:val="24"/>
          <w:szCs w:val="24"/>
        </w:rPr>
        <w:t>Nell’a.a. 2013/2014</w:t>
      </w:r>
      <w:r w:rsidRPr="004D4F77">
        <w:rPr>
          <w:sz w:val="24"/>
          <w:szCs w:val="24"/>
        </w:rPr>
        <w:t xml:space="preserve">: docenza sul tema “Le fonti del diritto dell’Unione europea” nell’ambito dei corsi di formazione ed aggiornamento dei funzionari e dirigenti della Presidenza del Consiglio dei Ministri in data 11 novembre 2013; </w:t>
      </w:r>
    </w:p>
    <w:p w14:paraId="1218C50D" w14:textId="15D81EEB" w:rsidR="00E25413" w:rsidRPr="004D4F77" w:rsidRDefault="0047458E" w:rsidP="007F4E0F">
      <w:pPr>
        <w:pStyle w:val="Aaoeeu"/>
        <w:widowControl/>
        <w:numPr>
          <w:ilvl w:val="0"/>
          <w:numId w:val="22"/>
        </w:numPr>
        <w:suppressAutoHyphens w:val="0"/>
        <w:ind w:left="567"/>
        <w:jc w:val="both"/>
        <w:rPr>
          <w:b/>
          <w:sz w:val="24"/>
          <w:szCs w:val="24"/>
          <w:u w:val="single"/>
          <w:lang w:val="pt-BR"/>
        </w:rPr>
      </w:pPr>
      <w:r w:rsidRPr="004D4F77">
        <w:rPr>
          <w:b/>
          <w:sz w:val="24"/>
          <w:szCs w:val="24"/>
          <w:lang w:eastAsia="it-IT"/>
        </w:rPr>
        <w:t>Nell’a.a.</w:t>
      </w:r>
      <w:r w:rsidR="00E25413" w:rsidRPr="004D4F77">
        <w:rPr>
          <w:b/>
          <w:sz w:val="24"/>
          <w:szCs w:val="24"/>
          <w:lang w:eastAsia="it-IT"/>
        </w:rPr>
        <w:t xml:space="preserve"> </w:t>
      </w:r>
      <w:r w:rsidR="00E25413" w:rsidRPr="004D4F77">
        <w:rPr>
          <w:b/>
          <w:sz w:val="24"/>
          <w:szCs w:val="24"/>
        </w:rPr>
        <w:t xml:space="preserve">2012/2013, </w:t>
      </w:r>
      <w:r w:rsidR="00E25413" w:rsidRPr="004D4F77">
        <w:rPr>
          <w:sz w:val="24"/>
          <w:szCs w:val="24"/>
        </w:rPr>
        <w:t>docenza per il modulo “Lineamenti del diritto dell’Unione europea” (2 CFU) nell’ambito del Master di II Livello in Diritto, Economia e Politiche dell’Unione Europea” presso il Dipartimento di Giurisprudenza dell’Università degli Studi Roma Tre.</w:t>
      </w:r>
    </w:p>
    <w:p w14:paraId="7DA9BEE4" w14:textId="77777777" w:rsidR="00731E27" w:rsidRPr="004D4F77" w:rsidRDefault="00731E27" w:rsidP="007F4E0F">
      <w:pPr>
        <w:numPr>
          <w:ilvl w:val="0"/>
          <w:numId w:val="22"/>
        </w:numPr>
        <w:suppressAutoHyphens/>
        <w:ind w:left="567"/>
        <w:jc w:val="both"/>
        <w:rPr>
          <w:rFonts w:ascii="Times New Roman" w:hAnsi="Times New Roman" w:cs="Times New Roman"/>
        </w:rPr>
      </w:pPr>
      <w:r w:rsidRPr="004D4F77">
        <w:rPr>
          <w:rFonts w:ascii="Times New Roman" w:hAnsi="Times New Roman" w:cs="Times New Roman"/>
          <w:b/>
        </w:rPr>
        <w:t>(A.A. 2012/2013)</w:t>
      </w:r>
      <w:r w:rsidRPr="004D4F77">
        <w:rPr>
          <w:rFonts w:ascii="Times New Roman" w:hAnsi="Times New Roman" w:cs="Times New Roman"/>
        </w:rPr>
        <w:t xml:space="preserve">: Attività di docenza sul tema “Il sistema giurisdizionale dell’Unione europea” nell’ambito del corso di formazione UNICEUB per studenti brasiliani presso il Dipartimento di Giurisprudenza dell’Università Roma Tre in data 19 febbraio 2013; </w:t>
      </w:r>
    </w:p>
    <w:p w14:paraId="35E2F6E6" w14:textId="77777777" w:rsidR="00731E27" w:rsidRPr="004D4F77" w:rsidRDefault="00731E27" w:rsidP="007F4E0F">
      <w:pPr>
        <w:pStyle w:val="Aaoeeu"/>
        <w:widowControl/>
        <w:numPr>
          <w:ilvl w:val="0"/>
          <w:numId w:val="22"/>
        </w:numPr>
        <w:suppressAutoHyphens w:val="0"/>
        <w:ind w:left="567"/>
        <w:jc w:val="both"/>
        <w:rPr>
          <w:b/>
          <w:sz w:val="24"/>
          <w:szCs w:val="24"/>
          <w:u w:val="single"/>
          <w:lang w:val="pt-BR"/>
        </w:rPr>
      </w:pPr>
      <w:r w:rsidRPr="004D4F77">
        <w:rPr>
          <w:b/>
          <w:sz w:val="24"/>
          <w:szCs w:val="24"/>
        </w:rPr>
        <w:t xml:space="preserve"> (A.A. 2012/2013)</w:t>
      </w:r>
      <w:r w:rsidRPr="004D4F77">
        <w:rPr>
          <w:sz w:val="24"/>
          <w:szCs w:val="24"/>
        </w:rPr>
        <w:t xml:space="preserve">: Attività di docenza per il modulo “Lineamenti del diritto dell’Unione europea” (2 CFU) nell’ambito del Master di II Livello in Diritto, Economia e Politiche dell’Unione Europea” presso il Dipartimento di Giurisprudenza dell’Università degli Studi Roma Tre; </w:t>
      </w:r>
    </w:p>
    <w:p w14:paraId="67D3008F" w14:textId="5F26B397" w:rsidR="00731E27" w:rsidRPr="004D4F77" w:rsidRDefault="00731E27" w:rsidP="007F4E0F">
      <w:pPr>
        <w:pStyle w:val="Aaoeeu"/>
        <w:widowControl/>
        <w:numPr>
          <w:ilvl w:val="0"/>
          <w:numId w:val="22"/>
        </w:numPr>
        <w:suppressAutoHyphens w:val="0"/>
        <w:ind w:left="567"/>
        <w:jc w:val="both"/>
        <w:rPr>
          <w:b/>
          <w:sz w:val="24"/>
          <w:szCs w:val="24"/>
          <w:u w:val="single"/>
          <w:lang w:val="pt-BR"/>
        </w:rPr>
      </w:pPr>
      <w:r w:rsidRPr="004D4F77">
        <w:rPr>
          <w:b/>
          <w:sz w:val="24"/>
          <w:szCs w:val="24"/>
        </w:rPr>
        <w:t>Nell’a.a. 2012/2013</w:t>
      </w:r>
      <w:r w:rsidRPr="004D4F77">
        <w:rPr>
          <w:sz w:val="24"/>
          <w:szCs w:val="24"/>
        </w:rPr>
        <w:t>: Attività di docenza sul tema “La lotta alla corruzione: profili di diritto comunitario” svoltasi in data 24 settembre 2013 nell’ambito del corso di formazione ed aggiornamento “Il diritto anticorruzione” organizzato per i dirigenti e funzionari dell’Università Roma Tre;</w:t>
      </w:r>
    </w:p>
    <w:p w14:paraId="586E987D" w14:textId="2405730D" w:rsidR="00731E27" w:rsidRPr="004D4F77" w:rsidRDefault="0047458E" w:rsidP="007F4E0F">
      <w:pPr>
        <w:pStyle w:val="Aaoeeu"/>
        <w:widowControl/>
        <w:numPr>
          <w:ilvl w:val="0"/>
          <w:numId w:val="22"/>
        </w:numPr>
        <w:suppressAutoHyphens w:val="0"/>
        <w:ind w:left="567"/>
        <w:jc w:val="both"/>
        <w:rPr>
          <w:b/>
          <w:sz w:val="24"/>
          <w:szCs w:val="24"/>
          <w:u w:val="single"/>
          <w:lang w:val="pt-BR"/>
        </w:rPr>
      </w:pPr>
      <w:r w:rsidRPr="004D4F77">
        <w:rPr>
          <w:b/>
          <w:sz w:val="24"/>
          <w:szCs w:val="24"/>
          <w:lang w:eastAsia="it-IT"/>
        </w:rPr>
        <w:t xml:space="preserve">Negli a.a. </w:t>
      </w:r>
      <w:r w:rsidR="00794F6C" w:rsidRPr="004D4F77">
        <w:rPr>
          <w:b/>
          <w:sz w:val="24"/>
          <w:szCs w:val="24"/>
          <w:lang w:eastAsia="it-IT"/>
        </w:rPr>
        <w:t>2011/2012 e 2012/2013</w:t>
      </w:r>
      <w:r w:rsidR="00794F6C" w:rsidRPr="004D4F77">
        <w:rPr>
          <w:sz w:val="24"/>
          <w:szCs w:val="24"/>
          <w:lang w:eastAsia="it-IT"/>
        </w:rPr>
        <w:t>, docenza per il modulo “Energia” (2 CFU) nell’ambito del Master di II Livello in “Diritto, Economia e Politiche dell’Unione Europea” presso il Dipartimento di Giurisprudenza dell’Università degli Studi di Roma Tre</w:t>
      </w:r>
      <w:r w:rsidR="00731E27" w:rsidRPr="004D4F77">
        <w:rPr>
          <w:sz w:val="24"/>
          <w:szCs w:val="24"/>
          <w:lang w:eastAsia="it-IT"/>
        </w:rPr>
        <w:t>;</w:t>
      </w:r>
    </w:p>
    <w:p w14:paraId="5315EE8A" w14:textId="25DCD5DE" w:rsidR="000C3372" w:rsidRPr="004D4F77" w:rsidRDefault="0047458E" w:rsidP="007F4E0F">
      <w:pPr>
        <w:pStyle w:val="Aaoeeu"/>
        <w:widowControl/>
        <w:numPr>
          <w:ilvl w:val="0"/>
          <w:numId w:val="22"/>
        </w:numPr>
        <w:suppressAutoHyphens w:val="0"/>
        <w:ind w:left="567"/>
        <w:jc w:val="both"/>
        <w:rPr>
          <w:b/>
          <w:sz w:val="24"/>
          <w:szCs w:val="24"/>
          <w:u w:val="single"/>
          <w:lang w:val="pt-BR"/>
        </w:rPr>
      </w:pPr>
      <w:r w:rsidRPr="004D4F77">
        <w:rPr>
          <w:b/>
          <w:sz w:val="24"/>
          <w:szCs w:val="24"/>
          <w:lang w:val="en-GB"/>
        </w:rPr>
        <w:t xml:space="preserve">Nell’a.a </w:t>
      </w:r>
      <w:r w:rsidR="000C3372" w:rsidRPr="004D4F77">
        <w:rPr>
          <w:b/>
          <w:sz w:val="24"/>
          <w:szCs w:val="24"/>
          <w:lang w:val="en-GB"/>
        </w:rPr>
        <w:t>2010-2011</w:t>
      </w:r>
      <w:r w:rsidR="000C3372" w:rsidRPr="004D4F77">
        <w:rPr>
          <w:sz w:val="24"/>
          <w:szCs w:val="24"/>
          <w:lang w:val="en-GB"/>
        </w:rPr>
        <w:t xml:space="preserve">: </w:t>
      </w:r>
      <w:r w:rsidR="00D45232" w:rsidRPr="004D4F77">
        <w:rPr>
          <w:sz w:val="24"/>
          <w:szCs w:val="24"/>
          <w:lang w:val="en-GB"/>
        </w:rPr>
        <w:t xml:space="preserve">Docente a contratto di “Diritto del commercio internazionale” </w:t>
      </w:r>
      <w:r w:rsidR="00731E27" w:rsidRPr="004D4F77">
        <w:rPr>
          <w:sz w:val="24"/>
          <w:szCs w:val="24"/>
          <w:lang w:val="en-GB"/>
        </w:rPr>
        <w:t xml:space="preserve">(6 CFU) </w:t>
      </w:r>
      <w:r w:rsidR="00D45232" w:rsidRPr="004D4F77">
        <w:rPr>
          <w:sz w:val="24"/>
          <w:szCs w:val="24"/>
          <w:lang w:val="en-GB"/>
        </w:rPr>
        <w:t xml:space="preserve">presso il dipartimento di Economia dell’Università di Bari; </w:t>
      </w:r>
    </w:p>
    <w:p w14:paraId="0B6D0EAF" w14:textId="171138F6" w:rsidR="000C3372" w:rsidRPr="004D4F77" w:rsidRDefault="0047458E" w:rsidP="007F4E0F">
      <w:pPr>
        <w:pStyle w:val="Aaoeeu"/>
        <w:widowControl/>
        <w:numPr>
          <w:ilvl w:val="0"/>
          <w:numId w:val="22"/>
        </w:numPr>
        <w:suppressAutoHyphens w:val="0"/>
        <w:ind w:left="567"/>
        <w:jc w:val="both"/>
        <w:rPr>
          <w:sz w:val="24"/>
          <w:szCs w:val="24"/>
          <w:lang w:val="en-GB"/>
        </w:rPr>
      </w:pPr>
      <w:r w:rsidRPr="004D4F77">
        <w:rPr>
          <w:b/>
          <w:sz w:val="24"/>
          <w:szCs w:val="24"/>
          <w:lang w:val="en-GB"/>
        </w:rPr>
        <w:t>Nell’a.a.</w:t>
      </w:r>
      <w:r w:rsidR="00D45232" w:rsidRPr="004D4F77">
        <w:rPr>
          <w:b/>
          <w:sz w:val="24"/>
          <w:szCs w:val="24"/>
          <w:lang w:val="en-GB"/>
        </w:rPr>
        <w:t xml:space="preserve"> </w:t>
      </w:r>
      <w:r w:rsidR="000C3372" w:rsidRPr="004D4F77">
        <w:rPr>
          <w:b/>
          <w:sz w:val="24"/>
          <w:szCs w:val="24"/>
          <w:lang w:val="en-GB"/>
        </w:rPr>
        <w:t>2010-2011</w:t>
      </w:r>
      <w:r w:rsidR="000C3372" w:rsidRPr="004D4F77">
        <w:rPr>
          <w:sz w:val="24"/>
          <w:szCs w:val="24"/>
          <w:lang w:val="en-GB"/>
        </w:rPr>
        <w:t xml:space="preserve">: </w:t>
      </w:r>
      <w:r w:rsidR="00D45232" w:rsidRPr="004D4F77">
        <w:rPr>
          <w:sz w:val="24"/>
          <w:szCs w:val="24"/>
          <w:lang w:val="en-GB"/>
        </w:rPr>
        <w:t xml:space="preserve">Docente a contratto di “Diritto internazionale” </w:t>
      </w:r>
      <w:r w:rsidR="00731E27" w:rsidRPr="004D4F77">
        <w:rPr>
          <w:sz w:val="24"/>
          <w:szCs w:val="24"/>
          <w:lang w:val="en-GB"/>
        </w:rPr>
        <w:t xml:space="preserve">(6 CFU) </w:t>
      </w:r>
      <w:r w:rsidR="00D45232" w:rsidRPr="004D4F77">
        <w:rPr>
          <w:sz w:val="24"/>
          <w:szCs w:val="24"/>
          <w:lang w:val="en-GB"/>
        </w:rPr>
        <w:t xml:space="preserve">presso il Dipartimento di Giurisprudenza dell’Università del Salento; </w:t>
      </w:r>
    </w:p>
    <w:p w14:paraId="71D90E49" w14:textId="05B752FF" w:rsidR="000C3372" w:rsidRPr="004D4F77" w:rsidRDefault="00D45232" w:rsidP="007F4E0F">
      <w:pPr>
        <w:numPr>
          <w:ilvl w:val="0"/>
          <w:numId w:val="22"/>
        </w:numPr>
        <w:ind w:left="567"/>
        <w:jc w:val="both"/>
        <w:rPr>
          <w:rFonts w:ascii="Times New Roman" w:hAnsi="Times New Roman" w:cs="Times New Roman"/>
          <w:lang w:val="en-GB"/>
        </w:rPr>
      </w:pPr>
      <w:r w:rsidRPr="004D4F77">
        <w:rPr>
          <w:rFonts w:ascii="Times New Roman" w:hAnsi="Times New Roman" w:cs="Times New Roman"/>
          <w:b/>
          <w:lang w:val="en-US"/>
        </w:rPr>
        <w:t xml:space="preserve">Dal 2006 al </w:t>
      </w:r>
      <w:r w:rsidR="000C3372" w:rsidRPr="004D4F77">
        <w:rPr>
          <w:rFonts w:ascii="Times New Roman" w:hAnsi="Times New Roman" w:cs="Times New Roman"/>
          <w:b/>
          <w:lang w:val="en-US"/>
        </w:rPr>
        <w:t>2011</w:t>
      </w:r>
      <w:r w:rsidRPr="004D4F77">
        <w:rPr>
          <w:rFonts w:ascii="Times New Roman" w:hAnsi="Times New Roman" w:cs="Times New Roman"/>
          <w:lang w:val="en-US"/>
        </w:rPr>
        <w:t xml:space="preserve">: Cultore della materia e assistente della cattedra di “Diritto internazionale” presso il Dipartimento di Giurisprudenza dell’Università del Salento; </w:t>
      </w:r>
    </w:p>
    <w:p w14:paraId="7CFA8CD6" w14:textId="7495B587" w:rsidR="00352637" w:rsidRPr="004D4F77" w:rsidRDefault="00352637" w:rsidP="007F4E0F">
      <w:pPr>
        <w:numPr>
          <w:ilvl w:val="0"/>
          <w:numId w:val="22"/>
        </w:numPr>
        <w:suppressAutoHyphens/>
        <w:ind w:left="567"/>
        <w:jc w:val="both"/>
        <w:rPr>
          <w:rFonts w:ascii="Times New Roman" w:hAnsi="Times New Roman" w:cs="Times New Roman"/>
        </w:rPr>
      </w:pPr>
      <w:r w:rsidRPr="004D4F77">
        <w:rPr>
          <w:rFonts w:ascii="Times New Roman" w:hAnsi="Times New Roman" w:cs="Times New Roman"/>
          <w:b/>
        </w:rPr>
        <w:t>Dall’a.a. 2006/2007 all’a.a. 2009/2010</w:t>
      </w:r>
      <w:r w:rsidRPr="004D4F77">
        <w:rPr>
          <w:rFonts w:ascii="Times New Roman" w:hAnsi="Times New Roman" w:cs="Times New Roman"/>
        </w:rPr>
        <w:t>: docente a contratto di “Diritto internazionale dello sviluppo” (2 CFU) nell’ambito del “Corso Triennale Interfacoltà in Scienze Sociali: cooperazione internazionale, sviluppo  e non profit (CISN)” dell’Università del Salento.</w:t>
      </w:r>
    </w:p>
    <w:p w14:paraId="453BDEDA" w14:textId="34A616CA" w:rsidR="008021A0" w:rsidRPr="004D4F77" w:rsidRDefault="00352637" w:rsidP="004D4F77">
      <w:pPr>
        <w:numPr>
          <w:ilvl w:val="0"/>
          <w:numId w:val="22"/>
        </w:numPr>
        <w:ind w:left="567"/>
        <w:jc w:val="both"/>
        <w:rPr>
          <w:rFonts w:ascii="Times New Roman" w:hAnsi="Times New Roman" w:cs="Times New Roman"/>
          <w:lang w:val="en-GB"/>
        </w:rPr>
      </w:pPr>
      <w:r w:rsidRPr="004D4F77">
        <w:rPr>
          <w:rFonts w:ascii="Times New Roman" w:hAnsi="Times New Roman" w:cs="Times New Roman"/>
          <w:b/>
        </w:rPr>
        <w:t>Nell’a.a. 2008/2009</w:t>
      </w:r>
      <w:r w:rsidRPr="004D4F77">
        <w:rPr>
          <w:rFonts w:ascii="Times New Roman" w:hAnsi="Times New Roman" w:cs="Times New Roman"/>
        </w:rPr>
        <w:t xml:space="preserve">: Docente a contratto per il modulo “L’efficacia degli accordi internazionali nell’ordinamento giuridico comunitario” e “Il rapporto tra l’Unione europea e la Corte penale internazionale” nell’ambito del Master “Giurista europeo” presso il Dipartimento di Diritto europeo. Studi giuridici nella dimensione nazionale, europea, internazionale dell’Università Roma Tre. </w:t>
      </w:r>
    </w:p>
    <w:p w14:paraId="2B3C2BC2" w14:textId="77777777" w:rsidR="00AD01FA" w:rsidRPr="004D4F77" w:rsidRDefault="00AD01FA" w:rsidP="007F4E0F">
      <w:pPr>
        <w:ind w:left="567"/>
        <w:jc w:val="both"/>
        <w:rPr>
          <w:rFonts w:ascii="Times New Roman" w:hAnsi="Times New Roman" w:cs="Times New Roman"/>
          <w:lang w:val="en-GB"/>
        </w:rPr>
      </w:pPr>
    </w:p>
    <w:p w14:paraId="3E678027" w14:textId="4AACC7B4" w:rsidR="00AD01FA" w:rsidRPr="004D4F77" w:rsidRDefault="00AD01FA" w:rsidP="007F4E0F">
      <w:pPr>
        <w:pStyle w:val="Paragrafoelenco"/>
        <w:numPr>
          <w:ilvl w:val="0"/>
          <w:numId w:val="22"/>
        </w:numPr>
        <w:ind w:left="567"/>
        <w:jc w:val="both"/>
        <w:rPr>
          <w:b/>
          <w:bCs/>
          <w:smallCaps/>
          <w:szCs w:val="24"/>
          <w:u w:val="single"/>
          <w:lang w:val="en-GB"/>
        </w:rPr>
      </w:pPr>
      <w:r w:rsidRPr="004D4F77">
        <w:rPr>
          <w:b/>
          <w:bCs/>
          <w:smallCaps/>
          <w:szCs w:val="24"/>
          <w:u w:val="single"/>
          <w:lang w:val="en-GB"/>
        </w:rPr>
        <w:t>A</w:t>
      </w:r>
      <w:r w:rsidR="00F01D01" w:rsidRPr="004D4F77">
        <w:rPr>
          <w:b/>
          <w:bCs/>
          <w:smallCaps/>
          <w:szCs w:val="24"/>
          <w:u w:val="single"/>
          <w:lang w:val="en-GB"/>
        </w:rPr>
        <w:t xml:space="preserve">ttività accademiche </w:t>
      </w:r>
      <w:r w:rsidR="008021A0" w:rsidRPr="004D4F77">
        <w:rPr>
          <w:b/>
          <w:bCs/>
          <w:smallCaps/>
          <w:szCs w:val="24"/>
          <w:u w:val="single"/>
          <w:lang w:val="en-GB"/>
        </w:rPr>
        <w:t xml:space="preserve">e di ricerca </w:t>
      </w:r>
      <w:r w:rsidR="00F01D01" w:rsidRPr="004D4F77">
        <w:rPr>
          <w:b/>
          <w:bCs/>
          <w:smallCaps/>
          <w:szCs w:val="24"/>
          <w:u w:val="single"/>
          <w:lang w:val="en-GB"/>
        </w:rPr>
        <w:t xml:space="preserve">presso università estere </w:t>
      </w:r>
    </w:p>
    <w:p w14:paraId="68946DD7" w14:textId="77777777" w:rsidR="00AD01FA" w:rsidRPr="004D4F77" w:rsidRDefault="00AD01FA" w:rsidP="004D4F77">
      <w:pPr>
        <w:jc w:val="both"/>
        <w:rPr>
          <w:rFonts w:ascii="Times New Roman" w:hAnsi="Times New Roman" w:cs="Times New Roman"/>
          <w:lang w:val="en-GB"/>
        </w:rPr>
      </w:pPr>
    </w:p>
    <w:p w14:paraId="2146B057" w14:textId="3F4D6407" w:rsidR="00AD01FA" w:rsidRPr="004D4F77" w:rsidRDefault="00AD01FA" w:rsidP="007F4E0F">
      <w:pPr>
        <w:numPr>
          <w:ilvl w:val="0"/>
          <w:numId w:val="22"/>
        </w:numPr>
        <w:suppressAutoHyphens/>
        <w:ind w:left="567"/>
        <w:jc w:val="both"/>
        <w:rPr>
          <w:rFonts w:ascii="Times New Roman" w:hAnsi="Times New Roman" w:cs="Times New Roman"/>
        </w:rPr>
      </w:pPr>
      <w:r w:rsidRPr="004D4F77">
        <w:rPr>
          <w:rFonts w:ascii="Times New Roman" w:hAnsi="Times New Roman" w:cs="Times New Roman"/>
          <w:b/>
          <w:bCs/>
        </w:rPr>
        <w:t>Nell’a.a.</w:t>
      </w:r>
      <w:r w:rsidRPr="004D4F77">
        <w:rPr>
          <w:rFonts w:ascii="Times New Roman" w:hAnsi="Times New Roman" w:cs="Times New Roman"/>
          <w:b/>
          <w:smallCaps/>
        </w:rPr>
        <w:t xml:space="preserve"> 2014/2015,  </w:t>
      </w:r>
      <w:r w:rsidRPr="004D4F77">
        <w:rPr>
          <w:rFonts w:ascii="Times New Roman" w:hAnsi="Times New Roman" w:cs="Times New Roman"/>
        </w:rPr>
        <w:t>Visiting Professor nell’ambito del programma per la mobilità internazionale “Erasmus+ Teaching” presso l’Università di Varsavia (Polonia) svolta nel periodo 10-15 maggio 2015;</w:t>
      </w:r>
    </w:p>
    <w:p w14:paraId="2FE7CE47" w14:textId="1655F0FE" w:rsidR="00AD01FA" w:rsidRPr="004D4F77" w:rsidRDefault="00AD01FA" w:rsidP="007F4E0F">
      <w:pPr>
        <w:numPr>
          <w:ilvl w:val="0"/>
          <w:numId w:val="22"/>
        </w:numPr>
        <w:suppressAutoHyphens/>
        <w:ind w:left="567"/>
        <w:jc w:val="both"/>
        <w:rPr>
          <w:rFonts w:ascii="Times New Roman" w:hAnsi="Times New Roman" w:cs="Times New Roman"/>
        </w:rPr>
      </w:pPr>
      <w:r w:rsidRPr="004D4F77">
        <w:rPr>
          <w:rFonts w:ascii="Times New Roman" w:hAnsi="Times New Roman" w:cs="Times New Roman"/>
          <w:b/>
        </w:rPr>
        <w:t>Nell’a.a. 2014- 2015</w:t>
      </w:r>
      <w:r w:rsidRPr="004D4F77">
        <w:rPr>
          <w:rFonts w:ascii="Times New Roman" w:hAnsi="Times New Roman" w:cs="Times New Roman"/>
        </w:rPr>
        <w:t xml:space="preserve">: Visiting Fellow presso Birbeck School of Law – University of London dal 18 Agosto al 6 Settembre 2014 sul tema “The re-nationalization of GMO Cultivation: Issues of Compatibility With the Common Market and International Trade Law; </w:t>
      </w:r>
    </w:p>
    <w:p w14:paraId="6AE13702" w14:textId="050F2F4F" w:rsidR="00AD01FA" w:rsidRPr="004D4F77" w:rsidRDefault="00AD01FA" w:rsidP="007F4E0F">
      <w:pPr>
        <w:numPr>
          <w:ilvl w:val="0"/>
          <w:numId w:val="22"/>
        </w:numPr>
        <w:suppressAutoHyphens/>
        <w:ind w:left="567"/>
        <w:jc w:val="both"/>
        <w:rPr>
          <w:rFonts w:ascii="Times New Roman" w:hAnsi="Times New Roman" w:cs="Times New Roman"/>
        </w:rPr>
      </w:pPr>
      <w:r w:rsidRPr="004D4F77">
        <w:rPr>
          <w:rFonts w:ascii="Times New Roman" w:hAnsi="Times New Roman" w:cs="Times New Roman"/>
          <w:b/>
          <w:bCs/>
        </w:rPr>
        <w:t xml:space="preserve">Nell’a.a. </w:t>
      </w:r>
      <w:r w:rsidRPr="004D4F77">
        <w:rPr>
          <w:rFonts w:ascii="Times New Roman" w:hAnsi="Times New Roman" w:cs="Times New Roman"/>
          <w:b/>
          <w:smallCaps/>
        </w:rPr>
        <w:t xml:space="preserve">2013/2014): </w:t>
      </w:r>
      <w:r w:rsidRPr="004D4F77">
        <w:rPr>
          <w:rFonts w:ascii="Times New Roman" w:hAnsi="Times New Roman" w:cs="Times New Roman"/>
        </w:rPr>
        <w:t>Visiting Professor nell’ambito del programma per la mobilità internazionale “Erasmus Teaching” presso la Facultad de Derecho dell’Università di Valladolid (Spagna)  svolta nel periodo 5 -10 maggio 2014;</w:t>
      </w:r>
    </w:p>
    <w:p w14:paraId="5D0830ED" w14:textId="1EE7EFF4" w:rsidR="00AD01FA" w:rsidRPr="004D4F77" w:rsidRDefault="00AD01FA" w:rsidP="007F4E0F">
      <w:pPr>
        <w:numPr>
          <w:ilvl w:val="0"/>
          <w:numId w:val="22"/>
        </w:numPr>
        <w:suppressAutoHyphens/>
        <w:ind w:left="567"/>
        <w:jc w:val="both"/>
        <w:rPr>
          <w:rFonts w:ascii="Times New Roman" w:hAnsi="Times New Roman" w:cs="Times New Roman"/>
        </w:rPr>
      </w:pPr>
      <w:r w:rsidRPr="004D4F77">
        <w:rPr>
          <w:rFonts w:ascii="Times New Roman" w:hAnsi="Times New Roman" w:cs="Times New Roman"/>
          <w:b/>
          <w:smallCaps/>
        </w:rPr>
        <w:t>Nell’a.a. 2013/2014</w:t>
      </w:r>
      <w:r w:rsidRPr="004D4F77">
        <w:rPr>
          <w:rFonts w:ascii="Times New Roman" w:hAnsi="Times New Roman" w:cs="Times New Roman"/>
        </w:rPr>
        <w:t>: Visiting Fellow presso Instituto Universitario de Estudios Europeos – Universidad de Valladolid (Spagna) dal 3 al 10 Maggio 2014;</w:t>
      </w:r>
    </w:p>
    <w:p w14:paraId="1E49CED7" w14:textId="7501CB47" w:rsidR="00AD01FA" w:rsidRPr="004D4F77" w:rsidRDefault="00AD01FA" w:rsidP="007F4E0F">
      <w:pPr>
        <w:numPr>
          <w:ilvl w:val="0"/>
          <w:numId w:val="22"/>
        </w:numPr>
        <w:suppressAutoHyphens/>
        <w:ind w:left="567"/>
        <w:jc w:val="both"/>
        <w:rPr>
          <w:rFonts w:ascii="Times New Roman" w:hAnsi="Times New Roman" w:cs="Times New Roman"/>
        </w:rPr>
      </w:pPr>
      <w:r w:rsidRPr="004D4F77">
        <w:rPr>
          <w:rFonts w:ascii="Times New Roman" w:hAnsi="Times New Roman" w:cs="Times New Roman"/>
        </w:rPr>
        <w:t>(Nell’a.a. 2013/2014: Visiting Fellow presso la facoltà di Giurisprudenza dell’Università di Valladolid (Spagna) dal 17 al 22 settembre 2014;</w:t>
      </w:r>
    </w:p>
    <w:p w14:paraId="62A0A8C5" w14:textId="267E9896" w:rsidR="0047458E" w:rsidRPr="004D4F77" w:rsidRDefault="00AD01FA" w:rsidP="007F4E0F">
      <w:pPr>
        <w:numPr>
          <w:ilvl w:val="0"/>
          <w:numId w:val="22"/>
        </w:numPr>
        <w:suppressAutoHyphens/>
        <w:ind w:left="567"/>
        <w:jc w:val="both"/>
        <w:rPr>
          <w:rFonts w:ascii="Times New Roman" w:hAnsi="Times New Roman" w:cs="Times New Roman"/>
        </w:rPr>
      </w:pPr>
      <w:r w:rsidRPr="004D4F77">
        <w:rPr>
          <w:rFonts w:ascii="Times New Roman" w:hAnsi="Times New Roman" w:cs="Times New Roman"/>
          <w:b/>
          <w:smallCaps/>
        </w:rPr>
        <w:t xml:space="preserve">Nell’a.a. </w:t>
      </w:r>
      <w:r w:rsidRPr="004D4F77">
        <w:rPr>
          <w:rFonts w:ascii="Times New Roman" w:hAnsi="Times New Roman" w:cs="Times New Roman"/>
          <w:b/>
        </w:rPr>
        <w:t>2012/2013:</w:t>
      </w:r>
      <w:r w:rsidRPr="004D4F77">
        <w:rPr>
          <w:rFonts w:ascii="Times New Roman" w:hAnsi="Times New Roman" w:cs="Times New Roman"/>
        </w:rPr>
        <w:t xml:space="preserve"> Visiting Fellow presso la facoltà di Giurisprudenza dell’Università di Valladolid (Spagna) dal 6 agosto all’8 settembre 2013.</w:t>
      </w:r>
    </w:p>
    <w:p w14:paraId="2AF16DFC" w14:textId="77777777" w:rsidR="0047458E" w:rsidRPr="004D4F77" w:rsidRDefault="0047458E" w:rsidP="004D4F77">
      <w:pPr>
        <w:jc w:val="both"/>
        <w:rPr>
          <w:rFonts w:ascii="Times New Roman" w:hAnsi="Times New Roman" w:cs="Times New Roman"/>
        </w:rPr>
      </w:pPr>
    </w:p>
    <w:p w14:paraId="0B152AB3" w14:textId="4E01D82C" w:rsidR="0047458E" w:rsidRPr="004D4F77" w:rsidRDefault="00AD01FA" w:rsidP="007F4E0F">
      <w:pPr>
        <w:pStyle w:val="Paragrafoelenco"/>
        <w:ind w:left="567"/>
        <w:jc w:val="both"/>
        <w:rPr>
          <w:b/>
          <w:bCs/>
          <w:smallCaps/>
          <w:szCs w:val="24"/>
          <w:u w:val="single"/>
        </w:rPr>
      </w:pPr>
      <w:r w:rsidRPr="004D4F77">
        <w:rPr>
          <w:b/>
          <w:bCs/>
          <w:smallCaps/>
          <w:szCs w:val="24"/>
          <w:u w:val="single"/>
        </w:rPr>
        <w:t>P</w:t>
      </w:r>
      <w:r w:rsidR="00F01D01" w:rsidRPr="004D4F77">
        <w:rPr>
          <w:b/>
          <w:bCs/>
          <w:smallCaps/>
          <w:szCs w:val="24"/>
          <w:u w:val="single"/>
        </w:rPr>
        <w:t>artecipazione a collegio docenti di dottorato di ricerca:</w:t>
      </w:r>
    </w:p>
    <w:p w14:paraId="71644CF5" w14:textId="77777777" w:rsidR="0047458E" w:rsidRPr="004D4F77" w:rsidRDefault="0047458E" w:rsidP="007F4E0F">
      <w:pPr>
        <w:ind w:left="567"/>
        <w:jc w:val="both"/>
        <w:rPr>
          <w:rFonts w:ascii="Times New Roman" w:hAnsi="Times New Roman" w:cs="Times New Roman"/>
        </w:rPr>
      </w:pPr>
    </w:p>
    <w:p w14:paraId="61669314" w14:textId="04144ABF" w:rsidR="00E84251" w:rsidRPr="004D4F77" w:rsidRDefault="00E84251" w:rsidP="007F4E0F">
      <w:pPr>
        <w:pStyle w:val="Paragrafoelenco"/>
        <w:numPr>
          <w:ilvl w:val="1"/>
          <w:numId w:val="22"/>
        </w:numPr>
        <w:ind w:left="567"/>
        <w:jc w:val="both"/>
        <w:rPr>
          <w:szCs w:val="24"/>
        </w:rPr>
      </w:pPr>
      <w:r w:rsidRPr="004D4F77">
        <w:rPr>
          <w:b/>
          <w:szCs w:val="24"/>
        </w:rPr>
        <w:t>Dal 12 aprile 2015</w:t>
      </w:r>
      <w:r w:rsidRPr="004D4F77">
        <w:rPr>
          <w:szCs w:val="24"/>
        </w:rPr>
        <w:t>, membro del collegio dei docenti del Dottorato in Discipline giuridiche all’interno del curriculum “Discipline giuridiche, storico-filosofiche, internazionali, sovranazionali e comparate” del Dipartimento di Giurispru</w:t>
      </w:r>
      <w:r w:rsidR="00AD01FA" w:rsidRPr="004D4F77">
        <w:rPr>
          <w:szCs w:val="24"/>
        </w:rPr>
        <w:t xml:space="preserve">denza dell’Università Roma Tre. </w:t>
      </w:r>
    </w:p>
    <w:p w14:paraId="10F55906" w14:textId="77777777" w:rsidR="00AD01FA" w:rsidRPr="004D4F77" w:rsidRDefault="00AD01FA" w:rsidP="007F4E0F">
      <w:pPr>
        <w:ind w:left="567"/>
        <w:jc w:val="both"/>
        <w:rPr>
          <w:rFonts w:ascii="Times New Roman" w:hAnsi="Times New Roman" w:cs="Times New Roman"/>
        </w:rPr>
      </w:pPr>
    </w:p>
    <w:p w14:paraId="2F64FA46" w14:textId="25594992" w:rsidR="00AD01FA" w:rsidRPr="004D4F77" w:rsidRDefault="00AD01FA" w:rsidP="007F4E0F">
      <w:pPr>
        <w:pStyle w:val="Paragrafoelenco"/>
        <w:ind w:left="567"/>
        <w:jc w:val="both"/>
        <w:rPr>
          <w:b/>
          <w:bCs/>
          <w:smallCaps/>
          <w:szCs w:val="24"/>
          <w:u w:val="single"/>
        </w:rPr>
      </w:pPr>
      <w:r w:rsidRPr="004D4F77">
        <w:rPr>
          <w:b/>
          <w:bCs/>
          <w:smallCaps/>
          <w:szCs w:val="24"/>
          <w:u w:val="single"/>
        </w:rPr>
        <w:t>P</w:t>
      </w:r>
      <w:r w:rsidR="00F01D01" w:rsidRPr="004D4F77">
        <w:rPr>
          <w:b/>
          <w:bCs/>
          <w:smallCaps/>
          <w:szCs w:val="24"/>
          <w:u w:val="single"/>
        </w:rPr>
        <w:t xml:space="preserve">artecipazioni e comitati </w:t>
      </w:r>
      <w:r w:rsidR="007F4E0F" w:rsidRPr="004D4F77">
        <w:rPr>
          <w:b/>
          <w:bCs/>
          <w:smallCaps/>
          <w:szCs w:val="24"/>
          <w:u w:val="single"/>
        </w:rPr>
        <w:t xml:space="preserve">scientifici e </w:t>
      </w:r>
      <w:r w:rsidR="00F01D01" w:rsidRPr="004D4F77">
        <w:rPr>
          <w:b/>
          <w:bCs/>
          <w:smallCaps/>
          <w:szCs w:val="24"/>
          <w:u w:val="single"/>
        </w:rPr>
        <w:t>editoriali</w:t>
      </w:r>
      <w:r w:rsidRPr="004D4F77">
        <w:rPr>
          <w:b/>
          <w:bCs/>
          <w:smallCaps/>
          <w:szCs w:val="24"/>
          <w:u w:val="single"/>
        </w:rPr>
        <w:t>:</w:t>
      </w:r>
    </w:p>
    <w:p w14:paraId="13237F18" w14:textId="77777777" w:rsidR="00352637" w:rsidRPr="004D4F77" w:rsidRDefault="00352637" w:rsidP="007F4E0F">
      <w:pPr>
        <w:ind w:left="567"/>
        <w:jc w:val="both"/>
        <w:rPr>
          <w:rFonts w:ascii="Times New Roman" w:hAnsi="Times New Roman" w:cs="Times New Roman"/>
          <w:b/>
        </w:rPr>
      </w:pPr>
    </w:p>
    <w:p w14:paraId="083F7372" w14:textId="37B3553B" w:rsidR="00BF0636" w:rsidRPr="004D4F77" w:rsidRDefault="00BF0636" w:rsidP="007F4E0F">
      <w:pPr>
        <w:pStyle w:val="Default"/>
        <w:numPr>
          <w:ilvl w:val="0"/>
          <w:numId w:val="22"/>
        </w:numPr>
        <w:ind w:left="567"/>
        <w:jc w:val="both"/>
        <w:rPr>
          <w:rFonts w:ascii="Times New Roman" w:hAnsi="Times New Roman" w:cs="Times New Roman"/>
        </w:rPr>
      </w:pPr>
      <w:r w:rsidRPr="004D4F77">
        <w:rPr>
          <w:rFonts w:ascii="Times New Roman" w:hAnsi="Times New Roman" w:cs="Times New Roman"/>
          <w:b/>
        </w:rPr>
        <w:t>Da gennaio 2020</w:t>
      </w:r>
      <w:r w:rsidRPr="004D4F77">
        <w:rPr>
          <w:rFonts w:ascii="Times New Roman" w:hAnsi="Times New Roman" w:cs="Times New Roman"/>
        </w:rPr>
        <w:t xml:space="preserve"> membro del Comitato scientifico della Collana Diritto internazionale, diritto internazionale privato e dell’Unione europea, Roma Tre Press; </w:t>
      </w:r>
    </w:p>
    <w:p w14:paraId="12C9B238" w14:textId="0B0E1B6E" w:rsidR="00352637" w:rsidRPr="004D4F77" w:rsidRDefault="00731E27" w:rsidP="007F4E0F">
      <w:pPr>
        <w:pStyle w:val="Default"/>
        <w:numPr>
          <w:ilvl w:val="0"/>
          <w:numId w:val="22"/>
        </w:numPr>
        <w:ind w:left="567"/>
        <w:jc w:val="both"/>
        <w:rPr>
          <w:rFonts w:ascii="Times New Roman" w:hAnsi="Times New Roman" w:cs="Times New Roman"/>
        </w:rPr>
      </w:pPr>
      <w:r w:rsidRPr="004D4F77">
        <w:rPr>
          <w:rFonts w:ascii="Times New Roman" w:hAnsi="Times New Roman" w:cs="Times New Roman"/>
          <w:b/>
        </w:rPr>
        <w:t>Da g</w:t>
      </w:r>
      <w:r w:rsidR="00352637" w:rsidRPr="004D4F77">
        <w:rPr>
          <w:rFonts w:ascii="Times New Roman" w:hAnsi="Times New Roman" w:cs="Times New Roman"/>
          <w:b/>
        </w:rPr>
        <w:t>ennaio 2019</w:t>
      </w:r>
      <w:r w:rsidR="00352637" w:rsidRPr="004D4F77">
        <w:rPr>
          <w:rFonts w:ascii="Times New Roman" w:hAnsi="Times New Roman" w:cs="Times New Roman"/>
        </w:rPr>
        <w:t>, membro del Comitato di redazione della Rivista Studi sull’integrazione europea</w:t>
      </w:r>
      <w:r w:rsidR="003D114D" w:rsidRPr="004D4F77">
        <w:rPr>
          <w:rFonts w:ascii="Times New Roman" w:hAnsi="Times New Roman" w:cs="Times New Roman"/>
        </w:rPr>
        <w:t xml:space="preserve"> (ISSN 1970-0903)</w:t>
      </w:r>
      <w:r w:rsidR="00352637" w:rsidRPr="004D4F77">
        <w:rPr>
          <w:rFonts w:ascii="Times New Roman" w:hAnsi="Times New Roman" w:cs="Times New Roman"/>
        </w:rPr>
        <w:t>;</w:t>
      </w:r>
    </w:p>
    <w:p w14:paraId="6D022D1B" w14:textId="5EC6DA78" w:rsidR="00352637" w:rsidRPr="004D4F77" w:rsidRDefault="00352637" w:rsidP="007F4E0F">
      <w:pPr>
        <w:pStyle w:val="Default"/>
        <w:numPr>
          <w:ilvl w:val="0"/>
          <w:numId w:val="22"/>
        </w:numPr>
        <w:ind w:left="567"/>
        <w:jc w:val="both"/>
        <w:rPr>
          <w:rFonts w:ascii="Times New Roman" w:hAnsi="Times New Roman" w:cs="Times New Roman"/>
        </w:rPr>
      </w:pPr>
      <w:r w:rsidRPr="004D4F77">
        <w:rPr>
          <w:rFonts w:ascii="Times New Roman" w:hAnsi="Times New Roman" w:cs="Times New Roman"/>
          <w:b/>
        </w:rPr>
        <w:t>Da gennaio 2018 a oggi</w:t>
      </w:r>
      <w:r w:rsidRPr="004D4F77">
        <w:rPr>
          <w:rFonts w:ascii="Times New Roman" w:hAnsi="Times New Roman" w:cs="Times New Roman"/>
        </w:rPr>
        <w:t>: Membro del Comitato di redazione della sede Roma (Roma Tre) Giurisprudenza della rivista “Diritto Pubblico Comparato ed europeo” (ISSN 1720-4313);</w:t>
      </w:r>
    </w:p>
    <w:p w14:paraId="6FD08CC6" w14:textId="3E376F1A" w:rsidR="00352637" w:rsidRPr="004D4F77" w:rsidRDefault="00352637" w:rsidP="007F4E0F">
      <w:pPr>
        <w:pStyle w:val="Default"/>
        <w:numPr>
          <w:ilvl w:val="0"/>
          <w:numId w:val="22"/>
        </w:numPr>
        <w:ind w:left="567"/>
        <w:jc w:val="both"/>
        <w:rPr>
          <w:rFonts w:ascii="Times New Roman" w:hAnsi="Times New Roman" w:cs="Times New Roman"/>
        </w:rPr>
      </w:pPr>
      <w:r w:rsidRPr="004D4F77">
        <w:rPr>
          <w:rFonts w:ascii="Times New Roman" w:hAnsi="Times New Roman" w:cs="Times New Roman"/>
          <w:b/>
        </w:rPr>
        <w:t>Dal 2014 a oggi</w:t>
      </w:r>
      <w:r w:rsidRPr="004D4F77">
        <w:rPr>
          <w:rFonts w:ascii="Times New Roman" w:hAnsi="Times New Roman" w:cs="Times New Roman"/>
        </w:rPr>
        <w:t>: Membro del Comitato di redazione della Collana di Diritto dell’Immigrazione diretta da A. Adinolfi, S. Amadeo, G. Caggiano, G. Cataldi, G. Cellamare, P. Mori, B. Nascimbene, Giappichelli Editore;</w:t>
      </w:r>
    </w:p>
    <w:p w14:paraId="359EA3CE" w14:textId="678698F0" w:rsidR="00BD14A2" w:rsidRPr="004D4F77" w:rsidRDefault="00352637" w:rsidP="007F4E0F">
      <w:pPr>
        <w:pStyle w:val="Paragrafoelenco"/>
        <w:numPr>
          <w:ilvl w:val="0"/>
          <w:numId w:val="22"/>
        </w:numPr>
        <w:ind w:left="567"/>
        <w:jc w:val="both"/>
        <w:rPr>
          <w:szCs w:val="24"/>
        </w:rPr>
      </w:pPr>
      <w:r w:rsidRPr="004D4F77">
        <w:rPr>
          <w:b/>
          <w:szCs w:val="24"/>
        </w:rPr>
        <w:t>Da aprile 2001 a dicembre 2011</w:t>
      </w:r>
      <w:r w:rsidRPr="004D4F77">
        <w:rPr>
          <w:b/>
          <w:smallCaps/>
          <w:szCs w:val="24"/>
        </w:rPr>
        <w:t xml:space="preserve">: </w:t>
      </w:r>
      <w:r w:rsidRPr="004D4F77">
        <w:rPr>
          <w:szCs w:val="24"/>
        </w:rPr>
        <w:t>Membro del comitato di redazione di “Sud in Europa”</w:t>
      </w:r>
      <w:r w:rsidRPr="004D4F77">
        <w:rPr>
          <w:iCs/>
          <w:szCs w:val="24"/>
        </w:rPr>
        <w:t xml:space="preserve"> edito dal Dipartimento di Diritto internazionale e dell’Unione europea dell’Università degli</w:t>
      </w:r>
      <w:r w:rsidR="00E073E1" w:rsidRPr="004D4F77">
        <w:rPr>
          <w:iCs/>
          <w:szCs w:val="24"/>
        </w:rPr>
        <w:t xml:space="preserve"> Studi di Bari (ISSN 1825-6112) ;</w:t>
      </w:r>
    </w:p>
    <w:p w14:paraId="4ADC016D" w14:textId="77777777" w:rsidR="00BD14A2" w:rsidRPr="004D4F77" w:rsidRDefault="00BD14A2" w:rsidP="004D4F77">
      <w:pPr>
        <w:jc w:val="both"/>
        <w:rPr>
          <w:rFonts w:ascii="Times New Roman" w:hAnsi="Times New Roman" w:cs="Times New Roman"/>
          <w:b/>
          <w:bCs/>
          <w:smallCaps/>
          <w:u w:val="single"/>
        </w:rPr>
      </w:pPr>
    </w:p>
    <w:p w14:paraId="5FF8EB68" w14:textId="68B925FD" w:rsidR="00E84251" w:rsidRPr="004D4F77" w:rsidRDefault="00AD01FA" w:rsidP="007F4E0F">
      <w:pPr>
        <w:pStyle w:val="Paragrafoelenco"/>
        <w:ind w:left="567"/>
        <w:jc w:val="both"/>
        <w:rPr>
          <w:b/>
          <w:bCs/>
          <w:smallCaps/>
          <w:szCs w:val="24"/>
          <w:u w:val="single"/>
        </w:rPr>
      </w:pPr>
      <w:r w:rsidRPr="004D4F77">
        <w:rPr>
          <w:b/>
          <w:bCs/>
          <w:smallCaps/>
          <w:szCs w:val="24"/>
          <w:u w:val="single"/>
        </w:rPr>
        <w:t>R</w:t>
      </w:r>
      <w:r w:rsidR="00F01D01" w:rsidRPr="004D4F77">
        <w:rPr>
          <w:b/>
          <w:bCs/>
          <w:smallCaps/>
          <w:szCs w:val="24"/>
          <w:u w:val="single"/>
        </w:rPr>
        <w:t>elatore a convegni</w:t>
      </w:r>
      <w:r w:rsidR="00E84251" w:rsidRPr="004D4F77">
        <w:rPr>
          <w:b/>
          <w:bCs/>
          <w:smallCaps/>
          <w:szCs w:val="24"/>
          <w:u w:val="single"/>
        </w:rPr>
        <w:t>:</w:t>
      </w:r>
    </w:p>
    <w:p w14:paraId="1DF8D539" w14:textId="2570AE03" w:rsidR="00E84251" w:rsidRPr="004D4F77" w:rsidRDefault="00E84251" w:rsidP="004D4F77">
      <w:pPr>
        <w:rPr>
          <w:rFonts w:ascii="Times New Roman" w:hAnsi="Times New Roman" w:cs="Times New Roman"/>
        </w:rPr>
      </w:pPr>
    </w:p>
    <w:p w14:paraId="368301BF" w14:textId="2BEB1F3E" w:rsidR="008874ED" w:rsidRDefault="008874ED" w:rsidP="007F4E0F">
      <w:pPr>
        <w:pStyle w:val="Aaoeeu"/>
        <w:widowControl/>
        <w:numPr>
          <w:ilvl w:val="0"/>
          <w:numId w:val="22"/>
        </w:numPr>
        <w:ind w:left="567"/>
        <w:jc w:val="both"/>
        <w:rPr>
          <w:sz w:val="24"/>
          <w:szCs w:val="24"/>
          <w:lang w:val="it-IT"/>
        </w:rPr>
      </w:pPr>
      <w:r w:rsidRPr="008874ED">
        <w:rPr>
          <w:sz w:val="24"/>
          <w:szCs w:val="24"/>
          <w:lang w:val="it-IT"/>
        </w:rPr>
        <w:t>Relatore al Convegno “L’incidente della piattaforma Deepwater Horizon: dal Golfo del Messico ai Nostri Mari, svoltosi in data 23 ottobre 2020 presso l’</w:t>
      </w:r>
      <w:r>
        <w:rPr>
          <w:sz w:val="24"/>
          <w:szCs w:val="24"/>
          <w:lang w:val="it-IT"/>
        </w:rPr>
        <w:t>Università di Teramo (</w:t>
      </w:r>
      <w:r w:rsidRPr="008874ED">
        <w:rPr>
          <w:sz w:val="24"/>
          <w:szCs w:val="24"/>
          <w:lang w:val="it-IT"/>
        </w:rPr>
        <w:t>in diretta st</w:t>
      </w:r>
      <w:r>
        <w:rPr>
          <w:sz w:val="24"/>
          <w:szCs w:val="24"/>
          <w:lang w:val="it-IT"/>
        </w:rPr>
        <w:t>r</w:t>
      </w:r>
      <w:r w:rsidRPr="008874ED">
        <w:rPr>
          <w:sz w:val="24"/>
          <w:szCs w:val="24"/>
          <w:lang w:val="it-IT"/>
        </w:rPr>
        <w:t>eaming), con un intervento sul tema “Le azioni dell’Unione euro</w:t>
      </w:r>
      <w:r>
        <w:rPr>
          <w:sz w:val="24"/>
          <w:szCs w:val="24"/>
          <w:lang w:val="it-IT"/>
        </w:rPr>
        <w:t xml:space="preserve">pea per la salvaguardia della sicurezza delle operazioni in mare nel settore degli idrocarburi”; </w:t>
      </w:r>
    </w:p>
    <w:p w14:paraId="6C4D4245" w14:textId="5AE6BCAD" w:rsidR="00CF4D94" w:rsidRPr="008874ED" w:rsidRDefault="00CF4D94" w:rsidP="007F4E0F">
      <w:pPr>
        <w:pStyle w:val="Aaoeeu"/>
        <w:widowControl/>
        <w:numPr>
          <w:ilvl w:val="0"/>
          <w:numId w:val="22"/>
        </w:numPr>
        <w:ind w:left="567"/>
        <w:jc w:val="both"/>
        <w:rPr>
          <w:sz w:val="24"/>
          <w:szCs w:val="24"/>
          <w:lang w:val="it-IT"/>
        </w:rPr>
      </w:pPr>
      <w:r w:rsidRPr="008874ED">
        <w:rPr>
          <w:sz w:val="24"/>
          <w:szCs w:val="24"/>
          <w:lang w:val="it-IT"/>
        </w:rPr>
        <w:t>Relatore al Convegno “Ambiente ed Energia”, promosso dal Movimento federalista europeo, svoltosi in data 12 – 13 maggio 2018 presso le Università degli Studi di Bari e di Lecce, con un intervento sul tema “La promozione delle energie rinnovabili nel mercato interno dell’Unione europea;</w:t>
      </w:r>
    </w:p>
    <w:p w14:paraId="6E18B536" w14:textId="6AF441C2" w:rsidR="00E84251" w:rsidRPr="004D4F77" w:rsidRDefault="00E84251" w:rsidP="007F4E0F">
      <w:pPr>
        <w:pStyle w:val="Aaoeeu"/>
        <w:widowControl/>
        <w:numPr>
          <w:ilvl w:val="0"/>
          <w:numId w:val="22"/>
        </w:numPr>
        <w:ind w:left="567"/>
        <w:jc w:val="both"/>
        <w:rPr>
          <w:sz w:val="24"/>
          <w:szCs w:val="24"/>
          <w:lang w:val="it-IT"/>
        </w:rPr>
      </w:pPr>
      <w:r w:rsidRPr="004D4F77">
        <w:rPr>
          <w:sz w:val="24"/>
          <w:szCs w:val="24"/>
          <w:lang w:val="it-IT"/>
        </w:rPr>
        <w:t>Relatore alla Giornata di Studi “La tutela del benessere degli animali: riflessioni e prospettive” svoltosi in data 12 dicembre 2017 presso il Dipartimento di Giurisprudenza dell’Università Roma Tre con un intervento sul tema “Sperimentazione sugli animali e mercato interno”;</w:t>
      </w:r>
    </w:p>
    <w:p w14:paraId="44ECB9B9" w14:textId="77777777" w:rsidR="00E84251" w:rsidRPr="004D4F77" w:rsidRDefault="00E84251" w:rsidP="007F4E0F">
      <w:pPr>
        <w:pStyle w:val="Aaoeeu"/>
        <w:widowControl/>
        <w:numPr>
          <w:ilvl w:val="0"/>
          <w:numId w:val="22"/>
        </w:numPr>
        <w:ind w:left="567"/>
        <w:jc w:val="both"/>
        <w:rPr>
          <w:sz w:val="24"/>
          <w:szCs w:val="24"/>
          <w:lang w:val="it-IT"/>
        </w:rPr>
      </w:pPr>
      <w:r w:rsidRPr="004D4F77">
        <w:rPr>
          <w:sz w:val="24"/>
          <w:szCs w:val="24"/>
          <w:lang w:val="it-IT"/>
        </w:rPr>
        <w:t>Relatore al Convegno “L’agenda europea sull’immigrazione: a che punto siamo” svoltosi in data 18 novembre 2016 presso il Senato della Repubblica – Palazzo Giustiniani con un intervento sul tema “Criteri di attribuzione delle competenze”;</w:t>
      </w:r>
    </w:p>
    <w:p w14:paraId="489DD7A2" w14:textId="5019B5F3" w:rsidR="00E84251" w:rsidRPr="004D4F77" w:rsidRDefault="00E84251" w:rsidP="007F4E0F">
      <w:pPr>
        <w:pStyle w:val="Aaoeeu"/>
        <w:widowControl/>
        <w:numPr>
          <w:ilvl w:val="0"/>
          <w:numId w:val="22"/>
        </w:numPr>
        <w:ind w:left="567"/>
        <w:jc w:val="both"/>
        <w:rPr>
          <w:sz w:val="24"/>
          <w:szCs w:val="24"/>
          <w:lang w:val="it-IT"/>
        </w:rPr>
      </w:pPr>
      <w:r w:rsidRPr="004D4F77">
        <w:rPr>
          <w:sz w:val="24"/>
          <w:szCs w:val="24"/>
          <w:lang w:val="it-IT"/>
        </w:rPr>
        <w:t xml:space="preserve">Relatore al Convegno “Il processo bi-direzionale dell’integrazione” svoltosi presso l’Università Roma Tre in data 3 – 4 ottobre 2013 con un intervento sul tema “La repressione penale </w:t>
      </w:r>
      <w:r w:rsidR="00CF4D94" w:rsidRPr="004D4F77">
        <w:rPr>
          <w:sz w:val="24"/>
          <w:szCs w:val="24"/>
          <w:lang w:val="it-IT"/>
        </w:rPr>
        <w:t>del razzismo e della xenofobia”.</w:t>
      </w:r>
    </w:p>
    <w:p w14:paraId="188EBEC4" w14:textId="77777777" w:rsidR="00DB435B" w:rsidRPr="004D4F77" w:rsidRDefault="00E84251" w:rsidP="007F4E0F">
      <w:pPr>
        <w:pStyle w:val="Aaoeeu"/>
        <w:widowControl/>
        <w:numPr>
          <w:ilvl w:val="0"/>
          <w:numId w:val="22"/>
        </w:numPr>
        <w:ind w:left="567"/>
        <w:jc w:val="both"/>
        <w:rPr>
          <w:sz w:val="24"/>
          <w:szCs w:val="24"/>
          <w:lang w:val="it-IT"/>
        </w:rPr>
      </w:pPr>
      <w:r w:rsidRPr="004D4F77">
        <w:rPr>
          <w:sz w:val="24"/>
          <w:szCs w:val="24"/>
          <w:lang w:val="it-IT"/>
        </w:rPr>
        <w:t>Relatore al “Convegno di Studi tra giovani cultori delle materie internazionalistiche” tenutosi presso l’Università degli Studi di Teramo il 28 – 29 – 30 settembre 2006 con un intervento sul tema “La dinamica evolutiva del rapporto tra Organizzazione mondiale del commercio e Comunità europea”;</w:t>
      </w:r>
    </w:p>
    <w:p w14:paraId="0BF6C38A" w14:textId="37392AE3" w:rsidR="000C3372" w:rsidRPr="004D4F77" w:rsidRDefault="00E84251" w:rsidP="007F4E0F">
      <w:pPr>
        <w:pStyle w:val="Aaoeeu"/>
        <w:widowControl/>
        <w:numPr>
          <w:ilvl w:val="0"/>
          <w:numId w:val="22"/>
        </w:numPr>
        <w:ind w:left="567"/>
        <w:jc w:val="both"/>
        <w:rPr>
          <w:sz w:val="24"/>
          <w:szCs w:val="24"/>
          <w:lang w:val="it-IT"/>
        </w:rPr>
      </w:pPr>
      <w:r w:rsidRPr="004D4F77">
        <w:rPr>
          <w:sz w:val="24"/>
          <w:szCs w:val="24"/>
        </w:rPr>
        <w:t>Relatore al Convegno “</w:t>
      </w:r>
      <w:r w:rsidRPr="004D4F77">
        <w:rPr>
          <w:i/>
          <w:sz w:val="24"/>
          <w:szCs w:val="24"/>
        </w:rPr>
        <w:t>The International Criminal Court and National Jurisdiction</w:t>
      </w:r>
      <w:r w:rsidRPr="004D4F77">
        <w:rPr>
          <w:sz w:val="24"/>
          <w:szCs w:val="24"/>
        </w:rPr>
        <w:t>” organizzato dalla Università di Trento in data 4 – 5 maggio 2007 sul tema “La cooperazione tra l’Unione europea e la Corte penale internazionale: basi giuridic</w:t>
      </w:r>
      <w:r w:rsidR="00CF4D94" w:rsidRPr="004D4F77">
        <w:rPr>
          <w:sz w:val="24"/>
          <w:szCs w:val="24"/>
        </w:rPr>
        <w:t>he e prospettive di attuazione”.</w:t>
      </w:r>
    </w:p>
    <w:p w14:paraId="0DF81CAF" w14:textId="77777777" w:rsidR="00DB435B" w:rsidRPr="004D4F77" w:rsidRDefault="00DB435B" w:rsidP="004D4F77">
      <w:pPr>
        <w:jc w:val="both"/>
        <w:rPr>
          <w:rFonts w:ascii="Times New Roman" w:hAnsi="Times New Roman" w:cs="Times New Roman"/>
        </w:rPr>
      </w:pPr>
    </w:p>
    <w:p w14:paraId="02712B56" w14:textId="318986F4" w:rsidR="00DB435B" w:rsidRPr="004D4F77" w:rsidRDefault="00DB435B" w:rsidP="007F4E0F">
      <w:pPr>
        <w:pStyle w:val="Paragrafoelenco"/>
        <w:ind w:left="567"/>
        <w:rPr>
          <w:b/>
          <w:szCs w:val="24"/>
          <w:u w:val="single"/>
        </w:rPr>
      </w:pPr>
      <w:r w:rsidRPr="004D4F77">
        <w:rPr>
          <w:b/>
          <w:bCs/>
          <w:smallCaps/>
          <w:szCs w:val="24"/>
          <w:u w:val="single"/>
        </w:rPr>
        <w:t>Affiliazione ad associazioni</w:t>
      </w:r>
      <w:r w:rsidRPr="004D4F77">
        <w:rPr>
          <w:b/>
          <w:szCs w:val="24"/>
          <w:u w:val="single"/>
        </w:rPr>
        <w:t>:</w:t>
      </w:r>
    </w:p>
    <w:p w14:paraId="4CEFBE68" w14:textId="77777777" w:rsidR="00DB435B" w:rsidRPr="004D4F77" w:rsidRDefault="00DB435B" w:rsidP="004D4F77">
      <w:pPr>
        <w:jc w:val="both"/>
        <w:rPr>
          <w:rFonts w:ascii="Times New Roman" w:hAnsi="Times New Roman" w:cs="Times New Roman"/>
        </w:rPr>
      </w:pPr>
    </w:p>
    <w:p w14:paraId="24686956" w14:textId="4C65C3D3" w:rsidR="00DB435B" w:rsidRPr="004D4F77" w:rsidRDefault="00DB435B" w:rsidP="007F4E0F">
      <w:pPr>
        <w:pStyle w:val="Paragrafoelenco"/>
        <w:numPr>
          <w:ilvl w:val="0"/>
          <w:numId w:val="22"/>
        </w:numPr>
        <w:ind w:left="567"/>
        <w:jc w:val="both"/>
        <w:rPr>
          <w:szCs w:val="24"/>
        </w:rPr>
      </w:pPr>
      <w:r w:rsidRPr="004D4F77">
        <w:rPr>
          <w:szCs w:val="24"/>
        </w:rPr>
        <w:t xml:space="preserve">Dal 2018 affiliazione alla « Associazione degli studiosi di diritto dell’Unione europea » (AISDUE); </w:t>
      </w:r>
    </w:p>
    <w:p w14:paraId="549DBBA4" w14:textId="72AADF70" w:rsidR="00DB435B" w:rsidRPr="004D4F77" w:rsidRDefault="00DB435B" w:rsidP="007F4E0F">
      <w:pPr>
        <w:pStyle w:val="Paragrafoelenco"/>
        <w:numPr>
          <w:ilvl w:val="0"/>
          <w:numId w:val="22"/>
        </w:numPr>
        <w:ind w:left="567"/>
        <w:jc w:val="both"/>
        <w:rPr>
          <w:szCs w:val="24"/>
        </w:rPr>
      </w:pPr>
      <w:r w:rsidRPr="004D4F77">
        <w:rPr>
          <w:szCs w:val="24"/>
        </w:rPr>
        <w:t xml:space="preserve">Dal 2017 membro del gruppo di interesse « diritto internazionale ed europeo delle migrazioni e dell’asilo (Diema) nell’ambito della Società Italiana di diritto internazionale e di diritto dell’Unione europea </w:t>
      </w:r>
      <w:r w:rsidR="00336492" w:rsidRPr="004D4F77">
        <w:rPr>
          <w:szCs w:val="24"/>
        </w:rPr>
        <w:t>(</w:t>
      </w:r>
      <w:r w:rsidRPr="004D4F77">
        <w:rPr>
          <w:szCs w:val="24"/>
        </w:rPr>
        <w:t xml:space="preserve">SIDI); </w:t>
      </w:r>
    </w:p>
    <w:p w14:paraId="423473A5" w14:textId="77777777" w:rsidR="00DB435B" w:rsidRPr="004D4F77" w:rsidRDefault="00DB435B" w:rsidP="007F4E0F">
      <w:pPr>
        <w:pStyle w:val="Paragrafoelenco"/>
        <w:numPr>
          <w:ilvl w:val="0"/>
          <w:numId w:val="22"/>
        </w:numPr>
        <w:ind w:left="567"/>
        <w:jc w:val="both"/>
        <w:rPr>
          <w:szCs w:val="24"/>
        </w:rPr>
      </w:pPr>
      <w:r w:rsidRPr="004D4F77">
        <w:rPr>
          <w:szCs w:val="24"/>
        </w:rPr>
        <w:t>Dal 2003 affiliazione alla società italiana di diritto internazionale e di diritto dell’Unione europea (SIDI).</w:t>
      </w:r>
    </w:p>
    <w:p w14:paraId="19842594" w14:textId="77777777" w:rsidR="00AD01FA" w:rsidRPr="004D4F77" w:rsidRDefault="00AD01FA" w:rsidP="004D4F77">
      <w:pPr>
        <w:rPr>
          <w:rFonts w:ascii="Times New Roman" w:hAnsi="Times New Roman" w:cs="Times New Roman"/>
        </w:rPr>
      </w:pPr>
    </w:p>
    <w:p w14:paraId="7131BBA1" w14:textId="4644598F" w:rsidR="00F20020" w:rsidRPr="004D4F77" w:rsidRDefault="000C3372" w:rsidP="007F4E0F">
      <w:pPr>
        <w:pStyle w:val="Paragrafoelenco"/>
        <w:ind w:left="567"/>
        <w:rPr>
          <w:b/>
          <w:smallCaps/>
          <w:szCs w:val="24"/>
          <w:u w:val="single"/>
        </w:rPr>
      </w:pPr>
      <w:r w:rsidRPr="004D4F77">
        <w:rPr>
          <w:b/>
          <w:smallCaps/>
          <w:szCs w:val="24"/>
          <w:u w:val="single"/>
        </w:rPr>
        <w:t>Principali pubblicazioni:</w:t>
      </w:r>
    </w:p>
    <w:p w14:paraId="1BF7FACA" w14:textId="77777777" w:rsidR="00F20020" w:rsidRPr="004D4F77" w:rsidRDefault="00F20020" w:rsidP="004D4F77">
      <w:pPr>
        <w:pStyle w:val="Eaoaeaa"/>
        <w:widowControl/>
        <w:spacing w:before="20" w:after="20"/>
        <w:jc w:val="both"/>
        <w:rPr>
          <w:sz w:val="24"/>
          <w:szCs w:val="24"/>
          <w:lang w:val="it-IT"/>
        </w:rPr>
      </w:pPr>
    </w:p>
    <w:p w14:paraId="34C58193" w14:textId="37BEDB9D" w:rsidR="00265435" w:rsidRPr="003D33B9" w:rsidRDefault="00265435" w:rsidP="00AC2F4C">
      <w:pPr>
        <w:pStyle w:val="Paragrafoelenco"/>
        <w:numPr>
          <w:ilvl w:val="0"/>
          <w:numId w:val="28"/>
        </w:numPr>
        <w:jc w:val="both"/>
        <w:rPr>
          <w:sz w:val="20"/>
        </w:rPr>
      </w:pPr>
      <w:r w:rsidRPr="003D33B9">
        <w:rPr>
          <w:color w:val="000000"/>
        </w:rPr>
        <w:t xml:space="preserve">T.M. </w:t>
      </w:r>
      <w:r w:rsidRPr="003D33B9">
        <w:rPr>
          <w:smallCaps/>
          <w:color w:val="000000"/>
          <w:szCs w:val="24"/>
        </w:rPr>
        <w:t>Moschetta,</w:t>
      </w:r>
      <w:r w:rsidRPr="003D33B9">
        <w:rPr>
          <w:color w:val="000000"/>
        </w:rPr>
        <w:t xml:space="preserve"> La solidarietà interstatuale nella politica energetica dell’Unione europea: note a margine della sentenz</w:t>
      </w:r>
      <w:r w:rsidR="003D33B9" w:rsidRPr="003D33B9">
        <w:rPr>
          <w:color w:val="000000"/>
        </w:rPr>
        <w:t>a del Tribunale Commissione c. Polonia, in A</w:t>
      </w:r>
      <w:r w:rsidRPr="003D33B9">
        <w:rPr>
          <w:color w:val="000000"/>
        </w:rPr>
        <w:t xml:space="preserve">nnali Aisdue, </w:t>
      </w:r>
      <w:r w:rsidR="003D33B9" w:rsidRPr="003D33B9">
        <w:rPr>
          <w:color w:val="000000"/>
          <w:shd w:val="clear" w:color="auto" w:fill="FFFFFF"/>
        </w:rPr>
        <w:t> ISBN 978-886611880-0,</w:t>
      </w:r>
      <w:r w:rsidR="003D33B9" w:rsidRPr="003D33B9">
        <w:rPr>
          <w:sz w:val="20"/>
        </w:rPr>
        <w:t xml:space="preserve"> </w:t>
      </w:r>
      <w:r w:rsidR="003D33B9">
        <w:rPr>
          <w:color w:val="000000"/>
        </w:rPr>
        <w:t>pp. 425-436 ;</w:t>
      </w:r>
    </w:p>
    <w:p w14:paraId="64AB536A" w14:textId="6D344CCE" w:rsidR="00700870" w:rsidRPr="00265435" w:rsidRDefault="003D33B9" w:rsidP="00AC2F4C">
      <w:pPr>
        <w:pStyle w:val="Paragrafoelenco"/>
        <w:widowControl w:val="0"/>
        <w:numPr>
          <w:ilvl w:val="0"/>
          <w:numId w:val="28"/>
        </w:numPr>
        <w:autoSpaceDE w:val="0"/>
        <w:autoSpaceDN w:val="0"/>
        <w:adjustRightInd w:val="0"/>
        <w:spacing w:after="240"/>
        <w:jc w:val="both"/>
        <w:rPr>
          <w:color w:val="000000"/>
        </w:rPr>
      </w:pPr>
      <w:r>
        <w:rPr>
          <w:smallCaps/>
          <w:color w:val="00000A"/>
        </w:rPr>
        <w:t>T.</w:t>
      </w:r>
      <w:r w:rsidR="00700870" w:rsidRPr="00265435">
        <w:rPr>
          <w:smallCaps/>
          <w:color w:val="00000A"/>
        </w:rPr>
        <w:t xml:space="preserve">M. Moschetta, </w:t>
      </w:r>
      <w:r w:rsidR="00700870" w:rsidRPr="00265435">
        <w:rPr>
          <w:i/>
          <w:color w:val="00000A"/>
        </w:rPr>
        <w:t>L’armonizzazione normativa mediante gli atti di soft law della Commissione europea : uno sviluppo ipotiozzabile ?,</w:t>
      </w:r>
      <w:r w:rsidR="00700870" w:rsidRPr="00265435">
        <w:rPr>
          <w:color w:val="00000A"/>
        </w:rPr>
        <w:t xml:space="preserve"> in</w:t>
      </w:r>
      <w:r w:rsidR="00700870" w:rsidRPr="00265435">
        <w:rPr>
          <w:smallCaps/>
          <w:color w:val="00000A"/>
        </w:rPr>
        <w:t xml:space="preserve"> A.A., </w:t>
      </w:r>
      <w:r w:rsidR="00700870" w:rsidRPr="00265435">
        <w:rPr>
          <w:i/>
          <w:color w:val="00000A"/>
        </w:rPr>
        <w:t>Temi e questioni di diritto dell’unione europea. scritti offerti a Claudia morviducci,</w:t>
      </w:r>
      <w:r w:rsidR="00700870" w:rsidRPr="00265435">
        <w:rPr>
          <w:smallCaps/>
          <w:color w:val="00000A"/>
        </w:rPr>
        <w:t xml:space="preserve"> </w:t>
      </w:r>
      <w:r w:rsidR="00700870" w:rsidRPr="00265435">
        <w:rPr>
          <w:color w:val="00000A"/>
        </w:rPr>
        <w:t>Cacucci</w:t>
      </w:r>
      <w:r w:rsidR="00700870" w:rsidRPr="00265435">
        <w:rPr>
          <w:smallCaps/>
          <w:color w:val="00000A"/>
        </w:rPr>
        <w:t xml:space="preserve">, 2019, ISBN : 978-88-6611-854-1 ; </w:t>
      </w:r>
    </w:p>
    <w:p w14:paraId="084E8A0A" w14:textId="1BABFF99" w:rsidR="00502AE8" w:rsidRPr="00265435" w:rsidRDefault="00082A7E" w:rsidP="00AC2F4C">
      <w:pPr>
        <w:pStyle w:val="Paragrafoelenco"/>
        <w:widowControl w:val="0"/>
        <w:numPr>
          <w:ilvl w:val="0"/>
          <w:numId w:val="28"/>
        </w:numPr>
        <w:autoSpaceDE w:val="0"/>
        <w:autoSpaceDN w:val="0"/>
        <w:adjustRightInd w:val="0"/>
        <w:spacing w:after="240"/>
        <w:jc w:val="both"/>
        <w:rPr>
          <w:color w:val="000000"/>
        </w:rPr>
      </w:pPr>
      <w:r w:rsidRPr="00265435">
        <w:rPr>
          <w:smallCaps/>
          <w:color w:val="00000A"/>
        </w:rPr>
        <w:t>T.M. Moschetta</w:t>
      </w:r>
      <w:r w:rsidRPr="00265435">
        <w:rPr>
          <w:bCs/>
          <w:color w:val="00000A"/>
        </w:rPr>
        <w:t xml:space="preserve">, </w:t>
      </w:r>
      <w:r w:rsidR="00502AE8" w:rsidRPr="00265435">
        <w:rPr>
          <w:bCs/>
          <w:i/>
          <w:color w:val="00000A"/>
        </w:rPr>
        <w:t>Il rapporto tra rinvio pregiudiziale di validità e ricorso d’annullamento alla luce della “deroga TWD”. Nota a commento della sentenza Georgsmarienhütte</w:t>
      </w:r>
      <w:r w:rsidR="00502AE8" w:rsidRPr="00265435">
        <w:rPr>
          <w:bCs/>
          <w:color w:val="00000A"/>
        </w:rPr>
        <w:t xml:space="preserve">, in Eurojus, Fasc. 2 2019, </w:t>
      </w:r>
      <w:r w:rsidRPr="00265435">
        <w:rPr>
          <w:bCs/>
          <w:color w:val="00000A"/>
        </w:rPr>
        <w:t xml:space="preserve">p. 1 – 10 ; </w:t>
      </w:r>
      <w:r w:rsidR="00502AE8" w:rsidRPr="00265435">
        <w:rPr>
          <w:bCs/>
          <w:color w:val="00000A"/>
        </w:rPr>
        <w:t xml:space="preserve"> </w:t>
      </w:r>
    </w:p>
    <w:p w14:paraId="373EF8BE" w14:textId="54D43C74" w:rsidR="00E52323" w:rsidRPr="004D4F77" w:rsidRDefault="00E52323" w:rsidP="00AC2F4C">
      <w:pPr>
        <w:pStyle w:val="Paragrafoelenco"/>
        <w:numPr>
          <w:ilvl w:val="0"/>
          <w:numId w:val="28"/>
        </w:numPr>
        <w:jc w:val="both"/>
        <w:rPr>
          <w:szCs w:val="24"/>
        </w:rPr>
      </w:pPr>
      <w:r w:rsidRPr="004D4F77">
        <w:rPr>
          <w:smallCaps/>
          <w:szCs w:val="24"/>
        </w:rPr>
        <w:t>T.M. Moschetta</w:t>
      </w:r>
      <w:r w:rsidRPr="004D4F77">
        <w:rPr>
          <w:szCs w:val="24"/>
        </w:rPr>
        <w:t xml:space="preserve">, </w:t>
      </w:r>
      <w:r w:rsidRPr="004D4F77">
        <w:rPr>
          <w:i/>
          <w:szCs w:val="24"/>
        </w:rPr>
        <w:t>La sperimentazione sugli animali nel mercato interno dell’Unione europea</w:t>
      </w:r>
      <w:r w:rsidRPr="004D4F77">
        <w:rPr>
          <w:szCs w:val="24"/>
        </w:rPr>
        <w:t xml:space="preserve">, in </w:t>
      </w:r>
      <w:r w:rsidRPr="004D4F77">
        <w:rPr>
          <w:i/>
          <w:szCs w:val="24"/>
        </w:rPr>
        <w:t>Cultura e diritti</w:t>
      </w:r>
      <w:r w:rsidR="00327838" w:rsidRPr="004D4F77">
        <w:rPr>
          <w:szCs w:val="24"/>
        </w:rPr>
        <w:t>, 2018, p. 121-136</w:t>
      </w:r>
      <w:r w:rsidRPr="004D4F77">
        <w:rPr>
          <w:szCs w:val="24"/>
        </w:rPr>
        <w:t>;</w:t>
      </w:r>
    </w:p>
    <w:p w14:paraId="135CCF0F" w14:textId="33E14C6E" w:rsidR="00F20020" w:rsidRPr="004D4F77" w:rsidRDefault="00F20020" w:rsidP="00AC2F4C">
      <w:pPr>
        <w:pStyle w:val="Paragrafoelenco"/>
        <w:numPr>
          <w:ilvl w:val="0"/>
          <w:numId w:val="28"/>
        </w:numPr>
        <w:jc w:val="both"/>
        <w:rPr>
          <w:szCs w:val="24"/>
        </w:rPr>
      </w:pPr>
      <w:r w:rsidRPr="004D4F77">
        <w:rPr>
          <w:smallCaps/>
          <w:szCs w:val="24"/>
        </w:rPr>
        <w:t>T.M. Moschetta</w:t>
      </w:r>
      <w:r w:rsidRPr="004D4F77">
        <w:rPr>
          <w:szCs w:val="24"/>
        </w:rPr>
        <w:t xml:space="preserve">, </w:t>
      </w:r>
      <w:r w:rsidRPr="004D4F77">
        <w:rPr>
          <w:i/>
          <w:szCs w:val="24"/>
        </w:rPr>
        <w:t>Il ravvicinamento delle normative nazionali per il mercato interno. Riflessioni sul sistema delle fonti alla luce dell’art. 114 TFUE</w:t>
      </w:r>
      <w:r w:rsidRPr="004D4F77">
        <w:rPr>
          <w:szCs w:val="24"/>
        </w:rPr>
        <w:t>, Collana di Studi sull’Integrazione europea n. 20, Cacucci Editore, Bari, 2018 [ISBN 978-88-6611-663-9];</w:t>
      </w:r>
      <w:r w:rsidR="00731E27" w:rsidRPr="004D4F77">
        <w:rPr>
          <w:szCs w:val="24"/>
        </w:rPr>
        <w:t xml:space="preserve"> </w:t>
      </w:r>
    </w:p>
    <w:p w14:paraId="50FF697C" w14:textId="40252105" w:rsidR="00F20020" w:rsidRPr="004D4F77" w:rsidRDefault="00F20020" w:rsidP="00AC2F4C">
      <w:pPr>
        <w:pStyle w:val="Paragrafoelenco"/>
        <w:numPr>
          <w:ilvl w:val="0"/>
          <w:numId w:val="28"/>
        </w:numPr>
        <w:jc w:val="both"/>
        <w:rPr>
          <w:i/>
          <w:szCs w:val="24"/>
        </w:rPr>
      </w:pPr>
      <w:r w:rsidRPr="004D4F77">
        <w:rPr>
          <w:smallCaps/>
          <w:szCs w:val="24"/>
          <w:lang w:val="it-IT"/>
        </w:rPr>
        <w:t xml:space="preserve">T.M. Moschetta, </w:t>
      </w:r>
      <w:r w:rsidRPr="004D4F77">
        <w:rPr>
          <w:i/>
          <w:szCs w:val="24"/>
        </w:rPr>
        <w:t xml:space="preserve">I criteri di attribuzione della competenza a esaminare le domande d’asilo nei recenti sviluppi dell’iter di riforma, </w:t>
      </w:r>
      <w:r w:rsidRPr="004D4F77">
        <w:rPr>
          <w:szCs w:val="24"/>
        </w:rPr>
        <w:t>in</w:t>
      </w:r>
      <w:r w:rsidRPr="004D4F77">
        <w:rPr>
          <w:i/>
          <w:szCs w:val="24"/>
        </w:rPr>
        <w:t xml:space="preserve"> Federalismi.it</w:t>
      </w:r>
      <w:r w:rsidRPr="004D4F77">
        <w:rPr>
          <w:szCs w:val="24"/>
        </w:rPr>
        <w:t>,  fasc. 5/2018</w:t>
      </w:r>
      <w:r w:rsidR="00352637" w:rsidRPr="004D4F77">
        <w:rPr>
          <w:szCs w:val="24"/>
        </w:rPr>
        <w:t xml:space="preserve">, p. </w:t>
      </w:r>
      <w:r w:rsidR="003D114D" w:rsidRPr="004D4F77">
        <w:rPr>
          <w:szCs w:val="24"/>
        </w:rPr>
        <w:t>1-22;</w:t>
      </w:r>
    </w:p>
    <w:p w14:paraId="717E9D40" w14:textId="039AA710" w:rsidR="00F20020" w:rsidRPr="004D4F77" w:rsidRDefault="00F20020" w:rsidP="00AC2F4C">
      <w:pPr>
        <w:pStyle w:val="Aaoeeu"/>
        <w:widowControl/>
        <w:numPr>
          <w:ilvl w:val="0"/>
          <w:numId w:val="28"/>
        </w:numPr>
        <w:jc w:val="both"/>
        <w:rPr>
          <w:sz w:val="24"/>
          <w:szCs w:val="24"/>
          <w:lang w:val="it-IT"/>
        </w:rPr>
      </w:pPr>
      <w:r w:rsidRPr="004D4F77">
        <w:rPr>
          <w:smallCaps/>
          <w:sz w:val="24"/>
          <w:szCs w:val="24"/>
          <w:lang w:val="it-IT"/>
        </w:rPr>
        <w:t>T.M. Moschetta,</w:t>
      </w:r>
      <w:r w:rsidR="003D114D" w:rsidRPr="004D4F77">
        <w:rPr>
          <w:smallCaps/>
          <w:sz w:val="24"/>
          <w:szCs w:val="24"/>
          <w:lang w:val="it-IT"/>
        </w:rPr>
        <w:t xml:space="preserve"> </w:t>
      </w:r>
      <w:r w:rsidRPr="004D4F77">
        <w:rPr>
          <w:i/>
          <w:sz w:val="24"/>
          <w:szCs w:val="24"/>
          <w:lang w:val="it-IT"/>
        </w:rPr>
        <w:t>La politica estera e di sicurezza comune dell’Unione europea: Una possibile congiunzione tra “unità” ideale e “frammentazione” sostanziale</w:t>
      </w:r>
      <w:r w:rsidRPr="004D4F77">
        <w:rPr>
          <w:sz w:val="24"/>
          <w:szCs w:val="24"/>
          <w:lang w:val="it-IT"/>
        </w:rPr>
        <w:t xml:space="preserve">, in </w:t>
      </w:r>
      <w:r w:rsidRPr="004D4F77">
        <w:rPr>
          <w:i/>
          <w:sz w:val="24"/>
          <w:szCs w:val="24"/>
          <w:lang w:val="it-IT"/>
        </w:rPr>
        <w:t>Federalismi</w:t>
      </w:r>
      <w:r w:rsidR="003D114D" w:rsidRPr="004D4F77">
        <w:rPr>
          <w:i/>
          <w:sz w:val="24"/>
          <w:szCs w:val="24"/>
          <w:lang w:val="it-IT"/>
        </w:rPr>
        <w:t>.it</w:t>
      </w:r>
      <w:r w:rsidR="00352637" w:rsidRPr="004D4F77">
        <w:rPr>
          <w:sz w:val="24"/>
          <w:szCs w:val="24"/>
          <w:lang w:val="it-IT"/>
        </w:rPr>
        <w:t xml:space="preserve">, 2016, p. 1-26; </w:t>
      </w:r>
    </w:p>
    <w:p w14:paraId="21638CF9" w14:textId="3C1589CC" w:rsidR="00222EF2" w:rsidRPr="004D4F77" w:rsidRDefault="00F20020" w:rsidP="00AC2F4C">
      <w:pPr>
        <w:pStyle w:val="Aaoeeu"/>
        <w:widowControl/>
        <w:numPr>
          <w:ilvl w:val="0"/>
          <w:numId w:val="28"/>
        </w:numPr>
        <w:jc w:val="both"/>
        <w:rPr>
          <w:sz w:val="24"/>
          <w:szCs w:val="24"/>
          <w:lang w:val="it-IT"/>
        </w:rPr>
      </w:pPr>
      <w:r w:rsidRPr="004D4F77">
        <w:rPr>
          <w:smallCaps/>
          <w:sz w:val="24"/>
          <w:szCs w:val="24"/>
          <w:lang w:val="it-IT"/>
        </w:rPr>
        <w:t xml:space="preserve">T.M. Moschetta, </w:t>
      </w:r>
      <w:r w:rsidRPr="004D4F77">
        <w:rPr>
          <w:i/>
          <w:smallCaps/>
          <w:sz w:val="24"/>
          <w:szCs w:val="24"/>
          <w:lang w:val="it-IT"/>
        </w:rPr>
        <w:t>L</w:t>
      </w:r>
      <w:r w:rsidRPr="004D4F77">
        <w:rPr>
          <w:i/>
          <w:sz w:val="24"/>
          <w:szCs w:val="24"/>
          <w:lang w:val="it-IT"/>
        </w:rPr>
        <w:t>a coltivazione degli OGM tra flessibilità e coerenza del mercato interno dell’Unione europea</w:t>
      </w:r>
      <w:r w:rsidRPr="004D4F77">
        <w:rPr>
          <w:sz w:val="24"/>
          <w:szCs w:val="24"/>
          <w:lang w:val="it-IT"/>
        </w:rPr>
        <w:t xml:space="preserve">, in </w:t>
      </w:r>
      <w:r w:rsidRPr="004D4F77">
        <w:rPr>
          <w:i/>
          <w:sz w:val="24"/>
          <w:szCs w:val="24"/>
          <w:lang w:val="it-IT"/>
        </w:rPr>
        <w:t>Rivista quadrimestrale di diritto dell’ambiente</w:t>
      </w:r>
      <w:r w:rsidR="00352637" w:rsidRPr="004D4F77">
        <w:rPr>
          <w:sz w:val="24"/>
          <w:szCs w:val="24"/>
          <w:lang w:val="it-IT"/>
        </w:rPr>
        <w:t>, 2016, p. 99-126;</w:t>
      </w:r>
    </w:p>
    <w:p w14:paraId="0323F584" w14:textId="51DF898A" w:rsidR="00F20020" w:rsidRPr="004D4F77" w:rsidRDefault="00F20020" w:rsidP="00AC2F4C">
      <w:pPr>
        <w:pStyle w:val="Aaoeeu"/>
        <w:widowControl/>
        <w:numPr>
          <w:ilvl w:val="0"/>
          <w:numId w:val="28"/>
        </w:numPr>
        <w:jc w:val="both"/>
        <w:rPr>
          <w:sz w:val="24"/>
          <w:szCs w:val="24"/>
          <w:lang w:val="it-IT"/>
        </w:rPr>
      </w:pPr>
      <w:r w:rsidRPr="004D4F77">
        <w:rPr>
          <w:smallCaps/>
          <w:sz w:val="24"/>
          <w:szCs w:val="24"/>
          <w:lang w:val="it-IT"/>
        </w:rPr>
        <w:t xml:space="preserve">M. Moschetta, </w:t>
      </w:r>
      <w:r w:rsidRPr="004D4F77">
        <w:rPr>
          <w:i/>
          <w:sz w:val="24"/>
          <w:szCs w:val="24"/>
          <w:lang w:val="it-IT"/>
        </w:rPr>
        <w:t>I reg</w:t>
      </w:r>
      <w:r w:rsidR="003D114D" w:rsidRPr="004D4F77">
        <w:rPr>
          <w:i/>
          <w:sz w:val="24"/>
          <w:szCs w:val="24"/>
          <w:lang w:val="it-IT"/>
        </w:rPr>
        <w:t>imi nazionali di sostegno all’e</w:t>
      </w:r>
      <w:r w:rsidRPr="004D4F77">
        <w:rPr>
          <w:i/>
          <w:sz w:val="24"/>
          <w:szCs w:val="24"/>
          <w:lang w:val="it-IT"/>
        </w:rPr>
        <w:t>nergia prodotta da fonti rinnovabili: questioni di coerenza con i principi del mercato comune dell’Unione europea</w:t>
      </w:r>
      <w:r w:rsidRPr="004D4F77">
        <w:rPr>
          <w:sz w:val="24"/>
          <w:szCs w:val="24"/>
          <w:lang w:val="it-IT"/>
        </w:rPr>
        <w:t xml:space="preserve">, in </w:t>
      </w:r>
      <w:r w:rsidRPr="004D4F77">
        <w:rPr>
          <w:i/>
          <w:sz w:val="24"/>
          <w:szCs w:val="24"/>
          <w:lang w:val="it-IT"/>
        </w:rPr>
        <w:t>Rivista quadrimestrale di diritto dell’ambiente</w:t>
      </w:r>
      <w:r w:rsidRPr="004D4F77">
        <w:rPr>
          <w:smallCaps/>
          <w:sz w:val="24"/>
          <w:szCs w:val="24"/>
          <w:lang w:val="it-IT"/>
        </w:rPr>
        <w:t xml:space="preserve">, 2015, </w:t>
      </w:r>
      <w:r w:rsidRPr="004D4F77">
        <w:rPr>
          <w:sz w:val="24"/>
          <w:szCs w:val="24"/>
          <w:lang w:val="it-IT"/>
        </w:rPr>
        <w:t>p. 94-123;</w:t>
      </w:r>
      <w:r w:rsidR="00352637" w:rsidRPr="004D4F77">
        <w:rPr>
          <w:sz w:val="24"/>
          <w:szCs w:val="24"/>
          <w:lang w:val="it-IT"/>
        </w:rPr>
        <w:t xml:space="preserve"> </w:t>
      </w:r>
    </w:p>
    <w:p w14:paraId="158E8041" w14:textId="2105C2A8" w:rsidR="00F20020" w:rsidRPr="004D4F77" w:rsidRDefault="00F20020" w:rsidP="00AC2F4C">
      <w:pPr>
        <w:pStyle w:val="Eaoaeaa"/>
        <w:widowControl/>
        <w:numPr>
          <w:ilvl w:val="0"/>
          <w:numId w:val="28"/>
        </w:numPr>
        <w:spacing w:before="20" w:after="20"/>
        <w:jc w:val="both"/>
        <w:rPr>
          <w:sz w:val="24"/>
          <w:szCs w:val="24"/>
          <w:lang w:val="it-IT"/>
        </w:rPr>
      </w:pPr>
      <w:r w:rsidRPr="004D4F77">
        <w:rPr>
          <w:smallCaps/>
          <w:sz w:val="24"/>
          <w:szCs w:val="24"/>
          <w:lang w:val="it-IT"/>
        </w:rPr>
        <w:t xml:space="preserve">T.M. Moschetta, </w:t>
      </w:r>
      <w:r w:rsidRPr="004D4F77">
        <w:rPr>
          <w:i/>
          <w:smallCaps/>
          <w:sz w:val="24"/>
          <w:szCs w:val="24"/>
          <w:lang w:val="it-IT"/>
        </w:rPr>
        <w:t>L</w:t>
      </w:r>
      <w:r w:rsidRPr="004D4F77">
        <w:rPr>
          <w:i/>
          <w:sz w:val="24"/>
          <w:szCs w:val="24"/>
          <w:lang w:val="it-IT"/>
        </w:rPr>
        <w:t>a mediazione nello “spazio di libertà, sicurezza e giustizia” tra armonizzazione e regolazione settoriale</w:t>
      </w:r>
      <w:r w:rsidRPr="004D4F77">
        <w:rPr>
          <w:sz w:val="24"/>
          <w:szCs w:val="24"/>
          <w:lang w:val="it-IT"/>
        </w:rPr>
        <w:t xml:space="preserve">, in M. Marinaro (a cura di), </w:t>
      </w:r>
      <w:r w:rsidRPr="004D4F77">
        <w:rPr>
          <w:i/>
          <w:sz w:val="24"/>
          <w:szCs w:val="24"/>
          <w:lang w:val="it-IT"/>
        </w:rPr>
        <w:t>La giustizia sostenibile. Scritti vari</w:t>
      </w:r>
      <w:r w:rsidRPr="004D4F77">
        <w:rPr>
          <w:sz w:val="24"/>
          <w:szCs w:val="24"/>
          <w:lang w:val="it-IT"/>
        </w:rPr>
        <w:t xml:space="preserve">, Volume VII, 2014, </w:t>
      </w:r>
      <w:r w:rsidR="00893BFE" w:rsidRPr="004D4F77">
        <w:rPr>
          <w:rFonts w:eastAsia="Times New Roman"/>
          <w:sz w:val="24"/>
          <w:szCs w:val="24"/>
        </w:rPr>
        <w:t>ISBN 978-88-548-7478-7</w:t>
      </w:r>
      <w:r w:rsidR="00893BFE" w:rsidRPr="004D4F77">
        <w:rPr>
          <w:rStyle w:val="producttext"/>
          <w:rFonts w:eastAsia="Times New Roman"/>
          <w:sz w:val="24"/>
          <w:szCs w:val="24"/>
        </w:rPr>
        <w:t xml:space="preserve">, </w:t>
      </w:r>
      <w:r w:rsidRPr="004D4F77">
        <w:rPr>
          <w:sz w:val="24"/>
          <w:szCs w:val="24"/>
          <w:lang w:val="it-IT"/>
        </w:rPr>
        <w:t>pp. 213-226;</w:t>
      </w:r>
      <w:r w:rsidR="00352637" w:rsidRPr="004D4F77">
        <w:rPr>
          <w:sz w:val="24"/>
          <w:szCs w:val="24"/>
          <w:lang w:val="it-IT"/>
        </w:rPr>
        <w:t xml:space="preserve"> </w:t>
      </w:r>
    </w:p>
    <w:p w14:paraId="16DAF30B" w14:textId="368AC67C" w:rsidR="00F20020" w:rsidRPr="004D4F77" w:rsidRDefault="00F20020" w:rsidP="00AC2F4C">
      <w:pPr>
        <w:pStyle w:val="Eaoaeaa"/>
        <w:widowControl/>
        <w:numPr>
          <w:ilvl w:val="0"/>
          <w:numId w:val="28"/>
        </w:numPr>
        <w:spacing w:before="20" w:after="20"/>
        <w:jc w:val="both"/>
        <w:rPr>
          <w:sz w:val="24"/>
          <w:szCs w:val="24"/>
          <w:lang w:val="it-IT"/>
        </w:rPr>
      </w:pPr>
      <w:r w:rsidRPr="004D4F77">
        <w:rPr>
          <w:smallCaps/>
          <w:sz w:val="24"/>
          <w:szCs w:val="24"/>
          <w:lang w:val="it-IT"/>
        </w:rPr>
        <w:t xml:space="preserve">T. M. Moschetta, </w:t>
      </w:r>
      <w:r w:rsidRPr="004D4F77">
        <w:rPr>
          <w:sz w:val="24"/>
          <w:szCs w:val="24"/>
          <w:lang w:val="it-IT"/>
        </w:rPr>
        <w:t xml:space="preserve">voce </w:t>
      </w:r>
      <w:r w:rsidRPr="004D4F77">
        <w:rPr>
          <w:i/>
          <w:sz w:val="24"/>
          <w:szCs w:val="24"/>
          <w:lang w:val="it-IT"/>
        </w:rPr>
        <w:t>Titolo XXI  Energia</w:t>
      </w:r>
      <w:r w:rsidRPr="004D4F77">
        <w:rPr>
          <w:sz w:val="24"/>
          <w:szCs w:val="24"/>
          <w:lang w:val="it-IT"/>
        </w:rPr>
        <w:t xml:space="preserve"> art. 194, in F. </w:t>
      </w:r>
      <w:r w:rsidRPr="004D4F77">
        <w:rPr>
          <w:smallCaps/>
          <w:sz w:val="24"/>
          <w:szCs w:val="24"/>
          <w:lang w:val="it-IT"/>
        </w:rPr>
        <w:t>Pocar, M.C. Baruffi</w:t>
      </w:r>
      <w:r w:rsidRPr="004D4F77">
        <w:rPr>
          <w:sz w:val="24"/>
          <w:szCs w:val="24"/>
          <w:lang w:val="it-IT"/>
        </w:rPr>
        <w:t xml:space="preserve"> </w:t>
      </w:r>
      <w:r w:rsidRPr="004D4F77">
        <w:rPr>
          <w:smallCaps/>
          <w:sz w:val="24"/>
          <w:szCs w:val="24"/>
          <w:lang w:val="it-IT"/>
        </w:rPr>
        <w:t>(</w:t>
      </w:r>
      <w:r w:rsidRPr="004D4F77">
        <w:rPr>
          <w:sz w:val="24"/>
          <w:szCs w:val="24"/>
          <w:lang w:val="it-IT"/>
        </w:rPr>
        <w:t xml:space="preserve">a cura di), </w:t>
      </w:r>
      <w:r w:rsidRPr="004D4F77">
        <w:rPr>
          <w:i/>
          <w:sz w:val="24"/>
          <w:szCs w:val="24"/>
          <w:lang w:val="it-IT"/>
        </w:rPr>
        <w:t>Commentario breve ai Trattati dell’Unione europea</w:t>
      </w:r>
      <w:r w:rsidRPr="004D4F77">
        <w:rPr>
          <w:sz w:val="24"/>
          <w:szCs w:val="24"/>
          <w:lang w:val="it-IT"/>
        </w:rPr>
        <w:t>, 2° ed., Padova, 2014, ISBN: 978-88-13-322281, pp. 1116-1122;</w:t>
      </w:r>
      <w:r w:rsidR="00352637" w:rsidRPr="004D4F77">
        <w:rPr>
          <w:sz w:val="24"/>
          <w:szCs w:val="24"/>
          <w:lang w:val="it-IT"/>
        </w:rPr>
        <w:t xml:space="preserve"> </w:t>
      </w:r>
    </w:p>
    <w:p w14:paraId="68AAA4AA" w14:textId="33CD7B7A" w:rsidR="00F20020" w:rsidRPr="004D4F77" w:rsidRDefault="00F20020" w:rsidP="00AC2F4C">
      <w:pPr>
        <w:pStyle w:val="Eaoaeaa"/>
        <w:widowControl/>
        <w:numPr>
          <w:ilvl w:val="0"/>
          <w:numId w:val="28"/>
        </w:numPr>
        <w:spacing w:before="20" w:after="20"/>
        <w:jc w:val="both"/>
        <w:rPr>
          <w:sz w:val="24"/>
          <w:szCs w:val="24"/>
          <w:lang w:val="it-IT"/>
        </w:rPr>
      </w:pPr>
      <w:r w:rsidRPr="004D4F77">
        <w:rPr>
          <w:smallCaps/>
          <w:sz w:val="24"/>
          <w:szCs w:val="24"/>
          <w:lang w:val="it-IT"/>
        </w:rPr>
        <w:t xml:space="preserve">T. M. Moschetta, </w:t>
      </w:r>
      <w:r w:rsidRPr="004D4F77">
        <w:rPr>
          <w:i/>
          <w:sz w:val="24"/>
          <w:szCs w:val="24"/>
          <w:lang w:val="it-IT"/>
        </w:rPr>
        <w:t>La decisione quadro 2008/913/GAI contro il razzismo e la xenofobia: una «occasione persa» per l’Italia?</w:t>
      </w:r>
      <w:r w:rsidRPr="004D4F77">
        <w:rPr>
          <w:sz w:val="24"/>
          <w:szCs w:val="24"/>
          <w:lang w:val="it-IT"/>
        </w:rPr>
        <w:t xml:space="preserve">, in </w:t>
      </w:r>
      <w:r w:rsidRPr="004D4F77">
        <w:rPr>
          <w:smallCaps/>
          <w:sz w:val="24"/>
          <w:szCs w:val="24"/>
          <w:lang w:val="it-IT"/>
        </w:rPr>
        <w:t>G. Caggiano</w:t>
      </w:r>
      <w:r w:rsidRPr="004D4F77">
        <w:rPr>
          <w:sz w:val="24"/>
          <w:szCs w:val="24"/>
          <w:lang w:val="it-IT"/>
        </w:rPr>
        <w:t xml:space="preserve"> (a cura di), </w:t>
      </w:r>
      <w:r w:rsidR="00656193" w:rsidRPr="004D4F77">
        <w:rPr>
          <w:i/>
          <w:sz w:val="24"/>
          <w:szCs w:val="24"/>
          <w:lang w:val="it-IT"/>
        </w:rPr>
        <w:t>I percorsi giuridici per l’integrazione. Migranti e titolari di protezione internazionale tra diritto dell’Unione e ordinamento italiano</w:t>
      </w:r>
      <w:r w:rsidRPr="004D4F77">
        <w:rPr>
          <w:sz w:val="24"/>
          <w:szCs w:val="24"/>
          <w:lang w:val="it-IT"/>
        </w:rPr>
        <w:t xml:space="preserve">, Torino, 2014, </w:t>
      </w:r>
      <w:r w:rsidR="00656193" w:rsidRPr="004D4F77">
        <w:rPr>
          <w:sz w:val="24"/>
          <w:szCs w:val="24"/>
          <w:lang w:val="it-IT"/>
        </w:rPr>
        <w:t>ISBN 978-88-348-4857-9, pp. 781</w:t>
      </w:r>
      <w:r w:rsidR="00352637" w:rsidRPr="004D4F77">
        <w:rPr>
          <w:sz w:val="24"/>
          <w:szCs w:val="24"/>
          <w:lang w:val="it-IT"/>
        </w:rPr>
        <w:t>– 802;</w:t>
      </w:r>
    </w:p>
    <w:p w14:paraId="757C0C62" w14:textId="0BD41DDC" w:rsidR="00F20020" w:rsidRPr="004D4F77" w:rsidRDefault="00F20020" w:rsidP="00AC2F4C">
      <w:pPr>
        <w:pStyle w:val="Eaoaeaa"/>
        <w:widowControl/>
        <w:numPr>
          <w:ilvl w:val="0"/>
          <w:numId w:val="28"/>
        </w:numPr>
        <w:spacing w:before="20" w:after="20"/>
        <w:jc w:val="both"/>
        <w:rPr>
          <w:sz w:val="24"/>
          <w:szCs w:val="24"/>
          <w:lang w:val="it-IT"/>
        </w:rPr>
      </w:pPr>
      <w:r w:rsidRPr="004D4F77">
        <w:rPr>
          <w:smallCaps/>
          <w:sz w:val="24"/>
          <w:szCs w:val="24"/>
          <w:u w:val="single"/>
          <w:lang w:val="it-IT"/>
        </w:rPr>
        <w:t xml:space="preserve">T.M. </w:t>
      </w:r>
      <w:r w:rsidRPr="004D4F77">
        <w:rPr>
          <w:smallCaps/>
          <w:sz w:val="24"/>
          <w:szCs w:val="24"/>
          <w:lang w:val="it-IT"/>
        </w:rPr>
        <w:t>T. M. Moschetta</w:t>
      </w:r>
      <w:r w:rsidRPr="004D4F77">
        <w:rPr>
          <w:sz w:val="24"/>
          <w:szCs w:val="24"/>
          <w:lang w:val="it-IT"/>
        </w:rPr>
        <w:t xml:space="preserve">, </w:t>
      </w:r>
      <w:r w:rsidRPr="004D4F77">
        <w:rPr>
          <w:i/>
          <w:sz w:val="24"/>
          <w:szCs w:val="24"/>
          <w:lang w:val="it-IT"/>
        </w:rPr>
        <w:t>La lotta alla corruzione tra «repressione» e «prevenzione»: la competenza dell’Unione alla luce del Trattato di Lisbona</w:t>
      </w:r>
      <w:r w:rsidRPr="004D4F77">
        <w:rPr>
          <w:sz w:val="24"/>
          <w:szCs w:val="24"/>
          <w:lang w:val="it-IT"/>
        </w:rPr>
        <w:t>, in «Giureta. Rivista di Diritto dell’Economia, dei Trasporti e del</w:t>
      </w:r>
      <w:r w:rsidR="00352637" w:rsidRPr="004D4F77">
        <w:rPr>
          <w:sz w:val="24"/>
          <w:szCs w:val="24"/>
          <w:lang w:val="it-IT"/>
        </w:rPr>
        <w:t>l’Ambiente», 2013, pp. 333-359;</w:t>
      </w:r>
    </w:p>
    <w:p w14:paraId="32F40AC2" w14:textId="34D923F9" w:rsidR="00F20020" w:rsidRPr="004D4F77" w:rsidRDefault="00F20020" w:rsidP="00AC2F4C">
      <w:pPr>
        <w:pStyle w:val="Eaoaeaa"/>
        <w:widowControl/>
        <w:numPr>
          <w:ilvl w:val="0"/>
          <w:numId w:val="28"/>
        </w:numPr>
        <w:spacing w:before="20" w:after="20"/>
        <w:jc w:val="both"/>
        <w:rPr>
          <w:sz w:val="24"/>
          <w:szCs w:val="24"/>
          <w:lang w:val="it-IT"/>
        </w:rPr>
      </w:pPr>
      <w:r w:rsidRPr="004D4F77">
        <w:rPr>
          <w:smallCaps/>
          <w:sz w:val="24"/>
          <w:szCs w:val="24"/>
          <w:lang w:val="it-IT"/>
        </w:rPr>
        <w:t>T. M. Moschetta</w:t>
      </w:r>
      <w:r w:rsidRPr="004D4F77">
        <w:rPr>
          <w:sz w:val="24"/>
          <w:szCs w:val="24"/>
          <w:lang w:val="it-IT"/>
        </w:rPr>
        <w:t xml:space="preserve">, </w:t>
      </w:r>
      <w:r w:rsidRPr="004D4F77">
        <w:rPr>
          <w:i/>
          <w:sz w:val="24"/>
          <w:szCs w:val="24"/>
          <w:lang w:val="it-IT"/>
        </w:rPr>
        <w:t xml:space="preserve">La rilevanza del canale d’offerta nella recente giurisprudenza della Corte di giustizia in materia di scommesse e giochi d’azzardo, </w:t>
      </w:r>
      <w:r w:rsidRPr="004D4F77">
        <w:rPr>
          <w:sz w:val="24"/>
          <w:szCs w:val="24"/>
          <w:lang w:val="it-IT"/>
        </w:rPr>
        <w:t>in «Diritto del commercio internazionale», n</w:t>
      </w:r>
      <w:r w:rsidR="00352637" w:rsidRPr="004D4F77">
        <w:rPr>
          <w:sz w:val="24"/>
          <w:szCs w:val="24"/>
          <w:lang w:val="it-IT"/>
        </w:rPr>
        <w:t>. 3, anno 2012, pp. 689 – 709;</w:t>
      </w:r>
    </w:p>
    <w:p w14:paraId="574D7164" w14:textId="05A8126D" w:rsidR="00F20020" w:rsidRPr="004D4F77" w:rsidRDefault="00F20020" w:rsidP="00AC2F4C">
      <w:pPr>
        <w:pStyle w:val="Eaoaeaa"/>
        <w:widowControl/>
        <w:numPr>
          <w:ilvl w:val="0"/>
          <w:numId w:val="28"/>
        </w:numPr>
        <w:spacing w:before="20" w:after="20"/>
        <w:jc w:val="both"/>
        <w:rPr>
          <w:sz w:val="24"/>
          <w:szCs w:val="24"/>
          <w:lang w:val="it-IT"/>
        </w:rPr>
      </w:pPr>
      <w:r w:rsidRPr="004D4F77">
        <w:rPr>
          <w:smallCaps/>
          <w:sz w:val="24"/>
          <w:szCs w:val="24"/>
          <w:lang w:val="it-IT"/>
        </w:rPr>
        <w:t>T. M. Moschetta</w:t>
      </w:r>
      <w:r w:rsidRPr="004D4F77">
        <w:rPr>
          <w:sz w:val="24"/>
          <w:szCs w:val="24"/>
          <w:lang w:val="it-IT"/>
        </w:rPr>
        <w:t xml:space="preserve">, </w:t>
      </w:r>
      <w:r w:rsidRPr="004D4F77">
        <w:rPr>
          <w:i/>
          <w:sz w:val="24"/>
          <w:szCs w:val="24"/>
          <w:lang w:val="it-IT"/>
        </w:rPr>
        <w:t xml:space="preserve">Gli investimenti nel mercato interno dell’energia: questioni di compatibilità con gli obblighi internazionali degli Stati membri, </w:t>
      </w:r>
      <w:r w:rsidRPr="004D4F77">
        <w:rPr>
          <w:sz w:val="24"/>
          <w:szCs w:val="24"/>
          <w:lang w:val="it-IT"/>
        </w:rPr>
        <w:t>in «Studi sull’integrazione europ</w:t>
      </w:r>
      <w:r w:rsidR="00352637" w:rsidRPr="004D4F77">
        <w:rPr>
          <w:sz w:val="24"/>
          <w:szCs w:val="24"/>
          <w:lang w:val="it-IT"/>
        </w:rPr>
        <w:t>ea», VII, 2012, pp. 163 – 179.</w:t>
      </w:r>
    </w:p>
    <w:p w14:paraId="5103FD04" w14:textId="587FDAA1" w:rsidR="00F20020" w:rsidRPr="004D4F77" w:rsidRDefault="00F20020" w:rsidP="00AC2F4C">
      <w:pPr>
        <w:pStyle w:val="Eaoaeaa"/>
        <w:widowControl/>
        <w:numPr>
          <w:ilvl w:val="0"/>
          <w:numId w:val="28"/>
        </w:numPr>
        <w:spacing w:before="20" w:after="20"/>
        <w:jc w:val="both"/>
        <w:rPr>
          <w:sz w:val="24"/>
          <w:szCs w:val="24"/>
          <w:lang w:val="it-IT"/>
        </w:rPr>
      </w:pPr>
      <w:r w:rsidRPr="004D4F77">
        <w:rPr>
          <w:smallCaps/>
          <w:sz w:val="24"/>
          <w:szCs w:val="24"/>
          <w:lang w:val="it-IT"/>
        </w:rPr>
        <w:t>T.M. Moschetta</w:t>
      </w:r>
      <w:r w:rsidRPr="004D4F77">
        <w:rPr>
          <w:sz w:val="24"/>
          <w:szCs w:val="24"/>
          <w:lang w:val="it-IT"/>
        </w:rPr>
        <w:t xml:space="preserve">, </w:t>
      </w:r>
      <w:r w:rsidRPr="004D4F77">
        <w:rPr>
          <w:i/>
          <w:sz w:val="24"/>
          <w:szCs w:val="24"/>
          <w:lang w:val="it-IT"/>
        </w:rPr>
        <w:t>Riconoscimento universale dei diritti umani fondamentali e pluralismo giuridico: ragioni di un confronto</w:t>
      </w:r>
      <w:r w:rsidRPr="004D4F77">
        <w:rPr>
          <w:sz w:val="24"/>
          <w:szCs w:val="24"/>
          <w:lang w:val="it-IT"/>
        </w:rPr>
        <w:t>, in «Diritto pubblico comparato ed europeo», n</w:t>
      </w:r>
      <w:r w:rsidR="00352637" w:rsidRPr="004D4F77">
        <w:rPr>
          <w:sz w:val="24"/>
          <w:szCs w:val="24"/>
          <w:lang w:val="it-IT"/>
        </w:rPr>
        <w:t>. 1, anno 2011, pp. 120 – 136.</w:t>
      </w:r>
    </w:p>
    <w:p w14:paraId="41925CEA" w14:textId="1F324DF8" w:rsidR="00F20020" w:rsidRPr="004D4F77" w:rsidRDefault="00352637" w:rsidP="00AC2F4C">
      <w:pPr>
        <w:pStyle w:val="Paragrafoelenco"/>
        <w:numPr>
          <w:ilvl w:val="0"/>
          <w:numId w:val="28"/>
        </w:numPr>
        <w:jc w:val="both"/>
        <w:rPr>
          <w:szCs w:val="24"/>
        </w:rPr>
      </w:pPr>
      <w:r w:rsidRPr="004D4F77">
        <w:rPr>
          <w:smallCaps/>
          <w:szCs w:val="24"/>
          <w:lang w:val="it-IT"/>
        </w:rPr>
        <w:t>T.M. Moschetta,</w:t>
      </w:r>
      <w:r w:rsidRPr="004D4F77">
        <w:rPr>
          <w:szCs w:val="24"/>
          <w:lang w:val="it-IT"/>
        </w:rPr>
        <w:t xml:space="preserve"> </w:t>
      </w:r>
      <w:r w:rsidRPr="004D4F77">
        <w:rPr>
          <w:i/>
          <w:szCs w:val="24"/>
          <w:lang w:val="it-IT"/>
        </w:rPr>
        <w:t>Il mercato comunitario del gas naturale. Investimenti esteri diretti e diritto internazionale</w:t>
      </w:r>
      <w:r w:rsidRPr="004D4F77">
        <w:rPr>
          <w:szCs w:val="24"/>
          <w:lang w:val="it-IT"/>
        </w:rPr>
        <w:t>, Giuffrè Editore, Milano, 2009 [ISBN 88-14-14540-7].</w:t>
      </w:r>
    </w:p>
    <w:p w14:paraId="70FBEB15" w14:textId="77777777" w:rsidR="00F01D01" w:rsidRPr="004D4F77" w:rsidRDefault="00F01D01" w:rsidP="007F4E0F">
      <w:pPr>
        <w:ind w:left="567"/>
        <w:jc w:val="both"/>
        <w:rPr>
          <w:rFonts w:ascii="Times New Roman" w:hAnsi="Times New Roman" w:cs="Times New Roman"/>
        </w:rPr>
      </w:pPr>
    </w:p>
    <w:p w14:paraId="7DCD3711" w14:textId="77777777" w:rsidR="00F01D01" w:rsidRPr="004D4F77" w:rsidRDefault="00F01D01" w:rsidP="004D4F77">
      <w:pPr>
        <w:jc w:val="both"/>
        <w:rPr>
          <w:rFonts w:ascii="Times New Roman" w:hAnsi="Times New Roman" w:cs="Times New Roman"/>
        </w:rPr>
      </w:pPr>
    </w:p>
    <w:p w14:paraId="1B22F86F" w14:textId="6F06DF40" w:rsidR="00AC2F4C" w:rsidRDefault="00425BE3" w:rsidP="00AC2F4C">
      <w:pPr>
        <w:jc w:val="both"/>
      </w:pPr>
      <w:r w:rsidRPr="00AC2F4C">
        <w:t>Roma</w:t>
      </w:r>
      <w:r w:rsidR="00DB48E9" w:rsidRPr="00AC2F4C">
        <w:t>,</w:t>
      </w:r>
      <w:r w:rsidR="00AC2F4C">
        <w:t xml:space="preserve"> 9 novembre 2020</w:t>
      </w:r>
    </w:p>
    <w:p w14:paraId="6FB0CDC9" w14:textId="77777777" w:rsidR="001918B6" w:rsidRPr="00DB435B" w:rsidRDefault="001918B6" w:rsidP="00AC2F4C">
      <w:pPr>
        <w:suppressAutoHyphens/>
        <w:jc w:val="both"/>
        <w:rPr>
          <w:rFonts w:ascii="Times New Roman" w:hAnsi="Times New Roman" w:cs="Times New Roman"/>
        </w:rPr>
      </w:pPr>
      <w:bookmarkStart w:id="0" w:name="_GoBack"/>
      <w:bookmarkEnd w:id="0"/>
    </w:p>
    <w:p w14:paraId="6CD39359" w14:textId="77777777" w:rsidR="00F20020" w:rsidRPr="00DB435B" w:rsidRDefault="00F20020" w:rsidP="007F4E0F">
      <w:pPr>
        <w:ind w:left="567"/>
        <w:rPr>
          <w:rFonts w:ascii="Times New Roman" w:hAnsi="Times New Roman" w:cs="Times New Roman"/>
        </w:rPr>
      </w:pPr>
    </w:p>
    <w:sectPr w:rsidR="00F20020" w:rsidRPr="00DB435B" w:rsidSect="00774D50">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77999" w14:textId="77777777" w:rsidR="003D33B9" w:rsidRDefault="003D33B9" w:rsidP="00DB435B">
      <w:r>
        <w:separator/>
      </w:r>
    </w:p>
  </w:endnote>
  <w:endnote w:type="continuationSeparator" w:id="0">
    <w:p w14:paraId="24CE0C8C" w14:textId="77777777" w:rsidR="003D33B9" w:rsidRDefault="003D33B9" w:rsidP="00DB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96386" w14:textId="77777777" w:rsidR="003D33B9" w:rsidRDefault="003D33B9" w:rsidP="00DB435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26C7E63" w14:textId="77777777" w:rsidR="003D33B9" w:rsidRDefault="003D33B9" w:rsidP="00DB435B">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30725" w14:textId="77777777" w:rsidR="003D33B9" w:rsidRDefault="003D33B9" w:rsidP="00DB435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C2F4C">
      <w:rPr>
        <w:rStyle w:val="Numeropagina"/>
        <w:noProof/>
      </w:rPr>
      <w:t>1</w:t>
    </w:r>
    <w:r>
      <w:rPr>
        <w:rStyle w:val="Numeropagina"/>
      </w:rPr>
      <w:fldChar w:fldCharType="end"/>
    </w:r>
  </w:p>
  <w:p w14:paraId="6D80344B" w14:textId="77777777" w:rsidR="003D33B9" w:rsidRDefault="003D33B9" w:rsidP="00DB435B">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1C7FF" w14:textId="77777777" w:rsidR="003D33B9" w:rsidRDefault="003D33B9" w:rsidP="00DB435B">
      <w:r>
        <w:separator/>
      </w:r>
    </w:p>
  </w:footnote>
  <w:footnote w:type="continuationSeparator" w:id="0">
    <w:p w14:paraId="1325B12E" w14:textId="77777777" w:rsidR="003D33B9" w:rsidRDefault="003D33B9" w:rsidP="00DB43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1"/>
    <w:lvl w:ilvl="0">
      <w:start w:val="1"/>
      <w:numFmt w:val="bullet"/>
      <w:lvlText w:val=""/>
      <w:lvlJc w:val="left"/>
      <w:pPr>
        <w:tabs>
          <w:tab w:val="num" w:pos="720"/>
        </w:tabs>
        <w:ind w:left="720" w:hanging="360"/>
      </w:pPr>
      <w:rPr>
        <w:rFonts w:ascii="Wingdings" w:hAnsi="Wingdings"/>
      </w:rPr>
    </w:lvl>
  </w:abstractNum>
  <w:abstractNum w:abstractNumId="1">
    <w:nsid w:val="00000008"/>
    <w:multiLevelType w:val="singleLevel"/>
    <w:tmpl w:val="00000008"/>
    <w:name w:val="WW8Num20"/>
    <w:lvl w:ilvl="0">
      <w:start w:val="1"/>
      <w:numFmt w:val="bullet"/>
      <w:lvlText w:val=""/>
      <w:lvlJc w:val="left"/>
      <w:pPr>
        <w:tabs>
          <w:tab w:val="num" w:pos="720"/>
        </w:tabs>
        <w:ind w:left="720" w:hanging="360"/>
      </w:pPr>
      <w:rPr>
        <w:rFonts w:ascii="Wingdings" w:hAnsi="Wingdings"/>
      </w:rPr>
    </w:lvl>
  </w:abstractNum>
  <w:abstractNum w:abstractNumId="2">
    <w:nsid w:val="00000009"/>
    <w:multiLevelType w:val="singleLevel"/>
    <w:tmpl w:val="00000009"/>
    <w:name w:val="WW8Num22"/>
    <w:lvl w:ilvl="0">
      <w:start w:val="1"/>
      <w:numFmt w:val="bullet"/>
      <w:lvlText w:val=""/>
      <w:lvlJc w:val="left"/>
      <w:pPr>
        <w:tabs>
          <w:tab w:val="num" w:pos="720"/>
        </w:tabs>
        <w:ind w:left="720" w:hanging="360"/>
      </w:pPr>
      <w:rPr>
        <w:rFonts w:ascii="Wingdings" w:hAnsi="Wingdings"/>
      </w:rPr>
    </w:lvl>
  </w:abstractNum>
  <w:abstractNum w:abstractNumId="3">
    <w:nsid w:val="0000000C"/>
    <w:multiLevelType w:val="singleLevel"/>
    <w:tmpl w:val="0000000C"/>
    <w:name w:val="WW8Num33"/>
    <w:lvl w:ilvl="0">
      <w:start w:val="1"/>
      <w:numFmt w:val="bullet"/>
      <w:lvlText w:val=""/>
      <w:lvlJc w:val="left"/>
      <w:pPr>
        <w:tabs>
          <w:tab w:val="num" w:pos="720"/>
        </w:tabs>
        <w:ind w:left="720" w:hanging="360"/>
      </w:pPr>
      <w:rPr>
        <w:rFonts w:ascii="Wingdings" w:hAnsi="Wingdings"/>
      </w:rPr>
    </w:lvl>
  </w:abstractNum>
  <w:abstractNum w:abstractNumId="4">
    <w:nsid w:val="000F6495"/>
    <w:multiLevelType w:val="hybridMultilevel"/>
    <w:tmpl w:val="01A0B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3545644"/>
    <w:multiLevelType w:val="hybridMultilevel"/>
    <w:tmpl w:val="68144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4FC75EE"/>
    <w:multiLevelType w:val="hybridMultilevel"/>
    <w:tmpl w:val="E3D2916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E8382B"/>
    <w:multiLevelType w:val="hybridMultilevel"/>
    <w:tmpl w:val="371C9F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9F11799"/>
    <w:multiLevelType w:val="hybridMultilevel"/>
    <w:tmpl w:val="1F0EB00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0C7E66D4"/>
    <w:multiLevelType w:val="hybridMultilevel"/>
    <w:tmpl w:val="1D5495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ECE158C"/>
    <w:multiLevelType w:val="hybridMultilevel"/>
    <w:tmpl w:val="8610818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3FB29A9"/>
    <w:multiLevelType w:val="hybridMultilevel"/>
    <w:tmpl w:val="EE0845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8040E5F"/>
    <w:multiLevelType w:val="hybridMultilevel"/>
    <w:tmpl w:val="F7785D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BB5E68"/>
    <w:multiLevelType w:val="hybridMultilevel"/>
    <w:tmpl w:val="E3D2916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9C4927"/>
    <w:multiLevelType w:val="hybridMultilevel"/>
    <w:tmpl w:val="21925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FC3CBB"/>
    <w:multiLevelType w:val="hybridMultilevel"/>
    <w:tmpl w:val="0AB04F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FA637C"/>
    <w:multiLevelType w:val="multilevel"/>
    <w:tmpl w:val="E3D29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D631B8"/>
    <w:multiLevelType w:val="hybridMultilevel"/>
    <w:tmpl w:val="578A9E1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4B21268"/>
    <w:multiLevelType w:val="hybridMultilevel"/>
    <w:tmpl w:val="C3566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3E2CBC"/>
    <w:multiLevelType w:val="hybridMultilevel"/>
    <w:tmpl w:val="5308B9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2054C4C"/>
    <w:multiLevelType w:val="hybridMultilevel"/>
    <w:tmpl w:val="35009454"/>
    <w:lvl w:ilvl="0" w:tplc="F920E35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794177B"/>
    <w:multiLevelType w:val="hybridMultilevel"/>
    <w:tmpl w:val="13E0D8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3952705"/>
    <w:multiLevelType w:val="hybridMultilevel"/>
    <w:tmpl w:val="4F909D4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9095A4B"/>
    <w:multiLevelType w:val="hybridMultilevel"/>
    <w:tmpl w:val="9BD828EC"/>
    <w:lvl w:ilvl="0" w:tplc="43185B14">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9122A25"/>
    <w:multiLevelType w:val="hybridMultilevel"/>
    <w:tmpl w:val="FE7693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95704"/>
    <w:multiLevelType w:val="hybridMultilevel"/>
    <w:tmpl w:val="9E165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9214A88"/>
    <w:multiLevelType w:val="hybridMultilevel"/>
    <w:tmpl w:val="2F44D1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948120F"/>
    <w:multiLevelType w:val="hybridMultilevel"/>
    <w:tmpl w:val="9612DA6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19"/>
  </w:num>
  <w:num w:numId="4">
    <w:abstractNumId w:val="13"/>
  </w:num>
  <w:num w:numId="5">
    <w:abstractNumId w:val="20"/>
  </w:num>
  <w:num w:numId="6">
    <w:abstractNumId w:val="1"/>
  </w:num>
  <w:num w:numId="7">
    <w:abstractNumId w:val="2"/>
  </w:num>
  <w:num w:numId="8">
    <w:abstractNumId w:val="5"/>
  </w:num>
  <w:num w:numId="9">
    <w:abstractNumId w:val="12"/>
  </w:num>
  <w:num w:numId="10">
    <w:abstractNumId w:val="25"/>
  </w:num>
  <w:num w:numId="11">
    <w:abstractNumId w:val="0"/>
  </w:num>
  <w:num w:numId="12">
    <w:abstractNumId w:val="3"/>
  </w:num>
  <w:num w:numId="13">
    <w:abstractNumId w:val="27"/>
  </w:num>
  <w:num w:numId="14">
    <w:abstractNumId w:val="17"/>
  </w:num>
  <w:num w:numId="15">
    <w:abstractNumId w:val="24"/>
  </w:num>
  <w:num w:numId="16">
    <w:abstractNumId w:val="16"/>
  </w:num>
  <w:num w:numId="17">
    <w:abstractNumId w:val="22"/>
  </w:num>
  <w:num w:numId="18">
    <w:abstractNumId w:val="21"/>
  </w:num>
  <w:num w:numId="19">
    <w:abstractNumId w:val="15"/>
  </w:num>
  <w:num w:numId="20">
    <w:abstractNumId w:val="4"/>
  </w:num>
  <w:num w:numId="21">
    <w:abstractNumId w:val="11"/>
  </w:num>
  <w:num w:numId="22">
    <w:abstractNumId w:val="10"/>
  </w:num>
  <w:num w:numId="23">
    <w:abstractNumId w:val="18"/>
  </w:num>
  <w:num w:numId="24">
    <w:abstractNumId w:val="26"/>
  </w:num>
  <w:num w:numId="25">
    <w:abstractNumId w:val="9"/>
  </w:num>
  <w:num w:numId="26">
    <w:abstractNumId w:val="8"/>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20"/>
    <w:rsid w:val="00082A7E"/>
    <w:rsid w:val="000C3372"/>
    <w:rsid w:val="000E1288"/>
    <w:rsid w:val="001050BC"/>
    <w:rsid w:val="00164B4E"/>
    <w:rsid w:val="00175246"/>
    <w:rsid w:val="001918B6"/>
    <w:rsid w:val="001A024B"/>
    <w:rsid w:val="001B6425"/>
    <w:rsid w:val="001C38A0"/>
    <w:rsid w:val="001E4963"/>
    <w:rsid w:val="001F4C9D"/>
    <w:rsid w:val="00222EF2"/>
    <w:rsid w:val="00265435"/>
    <w:rsid w:val="00287F0A"/>
    <w:rsid w:val="002C0BA0"/>
    <w:rsid w:val="002D7D7D"/>
    <w:rsid w:val="00327838"/>
    <w:rsid w:val="00336492"/>
    <w:rsid w:val="00352637"/>
    <w:rsid w:val="003D114D"/>
    <w:rsid w:val="003D33B9"/>
    <w:rsid w:val="004116B6"/>
    <w:rsid w:val="00425BE3"/>
    <w:rsid w:val="0047458E"/>
    <w:rsid w:val="004830B9"/>
    <w:rsid w:val="00487DA8"/>
    <w:rsid w:val="00492B98"/>
    <w:rsid w:val="004B6DBC"/>
    <w:rsid w:val="004D4F77"/>
    <w:rsid w:val="004E7EFB"/>
    <w:rsid w:val="00502AE8"/>
    <w:rsid w:val="005142DE"/>
    <w:rsid w:val="005E10F3"/>
    <w:rsid w:val="005E25AC"/>
    <w:rsid w:val="00656193"/>
    <w:rsid w:val="00675F92"/>
    <w:rsid w:val="006E36DB"/>
    <w:rsid w:val="00700870"/>
    <w:rsid w:val="00731E27"/>
    <w:rsid w:val="00774D50"/>
    <w:rsid w:val="00794F6C"/>
    <w:rsid w:val="007D0D5F"/>
    <w:rsid w:val="007D4C8B"/>
    <w:rsid w:val="007F4E0F"/>
    <w:rsid w:val="008021A0"/>
    <w:rsid w:val="0082371E"/>
    <w:rsid w:val="00887146"/>
    <w:rsid w:val="008874ED"/>
    <w:rsid w:val="00893BFE"/>
    <w:rsid w:val="008E4018"/>
    <w:rsid w:val="009E45C0"/>
    <w:rsid w:val="009F2B12"/>
    <w:rsid w:val="009F2E39"/>
    <w:rsid w:val="00AB58A8"/>
    <w:rsid w:val="00AC149D"/>
    <w:rsid w:val="00AC2F4C"/>
    <w:rsid w:val="00AD01FA"/>
    <w:rsid w:val="00AE233B"/>
    <w:rsid w:val="00AF140C"/>
    <w:rsid w:val="00AF5928"/>
    <w:rsid w:val="00B01AB6"/>
    <w:rsid w:val="00B104BC"/>
    <w:rsid w:val="00B22E98"/>
    <w:rsid w:val="00B456AC"/>
    <w:rsid w:val="00B66DE1"/>
    <w:rsid w:val="00B878BC"/>
    <w:rsid w:val="00BD14A2"/>
    <w:rsid w:val="00BF0636"/>
    <w:rsid w:val="00C31014"/>
    <w:rsid w:val="00C56B71"/>
    <w:rsid w:val="00CF4D94"/>
    <w:rsid w:val="00D35EDD"/>
    <w:rsid w:val="00D45232"/>
    <w:rsid w:val="00D60FC0"/>
    <w:rsid w:val="00D75846"/>
    <w:rsid w:val="00DB435B"/>
    <w:rsid w:val="00DB48E9"/>
    <w:rsid w:val="00E073E1"/>
    <w:rsid w:val="00E118F2"/>
    <w:rsid w:val="00E25413"/>
    <w:rsid w:val="00E25438"/>
    <w:rsid w:val="00E262DE"/>
    <w:rsid w:val="00E52323"/>
    <w:rsid w:val="00E84251"/>
    <w:rsid w:val="00EF4CE0"/>
    <w:rsid w:val="00F01D01"/>
    <w:rsid w:val="00F03E88"/>
    <w:rsid w:val="00F20020"/>
    <w:rsid w:val="00F46C26"/>
    <w:rsid w:val="00FA2B94"/>
    <w:rsid w:val="00FE522C"/>
    <w:rsid w:val="00FE5E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0503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0020"/>
    <w:pPr>
      <w:suppressAutoHyphens/>
      <w:ind w:left="720"/>
      <w:contextualSpacing/>
    </w:pPr>
    <w:rPr>
      <w:rFonts w:ascii="Times New Roman" w:eastAsia="Times New Roman" w:hAnsi="Times New Roman" w:cs="Times New Roman"/>
      <w:szCs w:val="20"/>
      <w:lang w:val="fr-FR" w:eastAsia="ar-SA"/>
    </w:rPr>
  </w:style>
  <w:style w:type="paragraph" w:customStyle="1" w:styleId="Aaoeeu">
    <w:name w:val="Aaoeeu"/>
    <w:rsid w:val="00F20020"/>
    <w:pPr>
      <w:widowControl w:val="0"/>
      <w:suppressAutoHyphens/>
    </w:pPr>
    <w:rPr>
      <w:rFonts w:ascii="Times New Roman" w:eastAsia="Arial" w:hAnsi="Times New Roman" w:cs="Times New Roman"/>
      <w:sz w:val="20"/>
      <w:szCs w:val="20"/>
      <w:lang w:val="en-US" w:eastAsia="ar-SA"/>
    </w:rPr>
  </w:style>
  <w:style w:type="paragraph" w:customStyle="1" w:styleId="Eaoaeaa">
    <w:name w:val="Eaoae?aa"/>
    <w:basedOn w:val="Aaoeeu"/>
    <w:rsid w:val="00F20020"/>
    <w:pPr>
      <w:tabs>
        <w:tab w:val="center" w:pos="4153"/>
        <w:tab w:val="right" w:pos="8306"/>
      </w:tabs>
    </w:pPr>
  </w:style>
  <w:style w:type="paragraph" w:customStyle="1" w:styleId="Default">
    <w:name w:val="Default"/>
    <w:rsid w:val="009F2B12"/>
    <w:pPr>
      <w:widowControl w:val="0"/>
      <w:autoSpaceDE w:val="0"/>
      <w:autoSpaceDN w:val="0"/>
      <w:adjustRightInd w:val="0"/>
    </w:pPr>
    <w:rPr>
      <w:rFonts w:ascii="Calibri" w:hAnsi="Calibri" w:cs="Calibri"/>
      <w:color w:val="000000"/>
    </w:rPr>
  </w:style>
  <w:style w:type="character" w:customStyle="1" w:styleId="producttext">
    <w:name w:val="product_text"/>
    <w:basedOn w:val="Caratterepredefinitoparagrafo"/>
    <w:rsid w:val="00893BFE"/>
  </w:style>
  <w:style w:type="character" w:styleId="Collegamentoipertestuale">
    <w:name w:val="Hyperlink"/>
    <w:basedOn w:val="Caratterepredefinitoparagrafo"/>
    <w:uiPriority w:val="99"/>
    <w:unhideWhenUsed/>
    <w:rsid w:val="000C3372"/>
    <w:rPr>
      <w:color w:val="0000FF" w:themeColor="hyperlink"/>
      <w:u w:val="single"/>
    </w:rPr>
  </w:style>
  <w:style w:type="paragraph" w:customStyle="1" w:styleId="OiaeaeiYiio2">
    <w:name w:val="O?ia eaeiYiio 2"/>
    <w:basedOn w:val="Aaoeeu"/>
    <w:rsid w:val="000C3372"/>
    <w:pPr>
      <w:suppressAutoHyphens w:val="0"/>
      <w:jc w:val="right"/>
    </w:pPr>
    <w:rPr>
      <w:rFonts w:eastAsia="Times New Roman"/>
      <w:i/>
      <w:iCs/>
      <w:sz w:val="16"/>
      <w:szCs w:val="16"/>
      <w:lang w:eastAsia="it-IT"/>
    </w:rPr>
  </w:style>
  <w:style w:type="character" w:styleId="Collegamentovisitato">
    <w:name w:val="FollowedHyperlink"/>
    <w:basedOn w:val="Caratterepredefinitoparagrafo"/>
    <w:uiPriority w:val="99"/>
    <w:semiHidden/>
    <w:unhideWhenUsed/>
    <w:rsid w:val="00B104BC"/>
    <w:rPr>
      <w:color w:val="800080" w:themeColor="followedHyperlink"/>
      <w:u w:val="single"/>
    </w:rPr>
  </w:style>
  <w:style w:type="paragraph" w:styleId="Pidipagina">
    <w:name w:val="footer"/>
    <w:basedOn w:val="Normale"/>
    <w:link w:val="PidipaginaCarattere"/>
    <w:uiPriority w:val="99"/>
    <w:unhideWhenUsed/>
    <w:rsid w:val="00DB435B"/>
    <w:pPr>
      <w:tabs>
        <w:tab w:val="center" w:pos="4819"/>
        <w:tab w:val="right" w:pos="9638"/>
      </w:tabs>
    </w:pPr>
  </w:style>
  <w:style w:type="character" w:customStyle="1" w:styleId="PidipaginaCarattere">
    <w:name w:val="Piè di pagina Carattere"/>
    <w:basedOn w:val="Caratterepredefinitoparagrafo"/>
    <w:link w:val="Pidipagina"/>
    <w:uiPriority w:val="99"/>
    <w:rsid w:val="00DB435B"/>
  </w:style>
  <w:style w:type="character" w:styleId="Numeropagina">
    <w:name w:val="page number"/>
    <w:basedOn w:val="Caratterepredefinitoparagrafo"/>
    <w:uiPriority w:val="99"/>
    <w:semiHidden/>
    <w:unhideWhenUsed/>
    <w:rsid w:val="00DB43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0020"/>
    <w:pPr>
      <w:suppressAutoHyphens/>
      <w:ind w:left="720"/>
      <w:contextualSpacing/>
    </w:pPr>
    <w:rPr>
      <w:rFonts w:ascii="Times New Roman" w:eastAsia="Times New Roman" w:hAnsi="Times New Roman" w:cs="Times New Roman"/>
      <w:szCs w:val="20"/>
      <w:lang w:val="fr-FR" w:eastAsia="ar-SA"/>
    </w:rPr>
  </w:style>
  <w:style w:type="paragraph" w:customStyle="1" w:styleId="Aaoeeu">
    <w:name w:val="Aaoeeu"/>
    <w:rsid w:val="00F20020"/>
    <w:pPr>
      <w:widowControl w:val="0"/>
      <w:suppressAutoHyphens/>
    </w:pPr>
    <w:rPr>
      <w:rFonts w:ascii="Times New Roman" w:eastAsia="Arial" w:hAnsi="Times New Roman" w:cs="Times New Roman"/>
      <w:sz w:val="20"/>
      <w:szCs w:val="20"/>
      <w:lang w:val="en-US" w:eastAsia="ar-SA"/>
    </w:rPr>
  </w:style>
  <w:style w:type="paragraph" w:customStyle="1" w:styleId="Eaoaeaa">
    <w:name w:val="Eaoae?aa"/>
    <w:basedOn w:val="Aaoeeu"/>
    <w:rsid w:val="00F20020"/>
    <w:pPr>
      <w:tabs>
        <w:tab w:val="center" w:pos="4153"/>
        <w:tab w:val="right" w:pos="8306"/>
      </w:tabs>
    </w:pPr>
  </w:style>
  <w:style w:type="paragraph" w:customStyle="1" w:styleId="Default">
    <w:name w:val="Default"/>
    <w:rsid w:val="009F2B12"/>
    <w:pPr>
      <w:widowControl w:val="0"/>
      <w:autoSpaceDE w:val="0"/>
      <w:autoSpaceDN w:val="0"/>
      <w:adjustRightInd w:val="0"/>
    </w:pPr>
    <w:rPr>
      <w:rFonts w:ascii="Calibri" w:hAnsi="Calibri" w:cs="Calibri"/>
      <w:color w:val="000000"/>
    </w:rPr>
  </w:style>
  <w:style w:type="character" w:customStyle="1" w:styleId="producttext">
    <w:name w:val="product_text"/>
    <w:basedOn w:val="Caratterepredefinitoparagrafo"/>
    <w:rsid w:val="00893BFE"/>
  </w:style>
  <w:style w:type="character" w:styleId="Collegamentoipertestuale">
    <w:name w:val="Hyperlink"/>
    <w:basedOn w:val="Caratterepredefinitoparagrafo"/>
    <w:uiPriority w:val="99"/>
    <w:unhideWhenUsed/>
    <w:rsid w:val="000C3372"/>
    <w:rPr>
      <w:color w:val="0000FF" w:themeColor="hyperlink"/>
      <w:u w:val="single"/>
    </w:rPr>
  </w:style>
  <w:style w:type="paragraph" w:customStyle="1" w:styleId="OiaeaeiYiio2">
    <w:name w:val="O?ia eaeiYiio 2"/>
    <w:basedOn w:val="Aaoeeu"/>
    <w:rsid w:val="000C3372"/>
    <w:pPr>
      <w:suppressAutoHyphens w:val="0"/>
      <w:jc w:val="right"/>
    </w:pPr>
    <w:rPr>
      <w:rFonts w:eastAsia="Times New Roman"/>
      <w:i/>
      <w:iCs/>
      <w:sz w:val="16"/>
      <w:szCs w:val="16"/>
      <w:lang w:eastAsia="it-IT"/>
    </w:rPr>
  </w:style>
  <w:style w:type="character" w:styleId="Collegamentovisitato">
    <w:name w:val="FollowedHyperlink"/>
    <w:basedOn w:val="Caratterepredefinitoparagrafo"/>
    <w:uiPriority w:val="99"/>
    <w:semiHidden/>
    <w:unhideWhenUsed/>
    <w:rsid w:val="00B104BC"/>
    <w:rPr>
      <w:color w:val="800080" w:themeColor="followedHyperlink"/>
      <w:u w:val="single"/>
    </w:rPr>
  </w:style>
  <w:style w:type="paragraph" w:styleId="Pidipagina">
    <w:name w:val="footer"/>
    <w:basedOn w:val="Normale"/>
    <w:link w:val="PidipaginaCarattere"/>
    <w:uiPriority w:val="99"/>
    <w:unhideWhenUsed/>
    <w:rsid w:val="00DB435B"/>
    <w:pPr>
      <w:tabs>
        <w:tab w:val="center" w:pos="4819"/>
        <w:tab w:val="right" w:pos="9638"/>
      </w:tabs>
    </w:pPr>
  </w:style>
  <w:style w:type="character" w:customStyle="1" w:styleId="PidipaginaCarattere">
    <w:name w:val="Piè di pagina Carattere"/>
    <w:basedOn w:val="Caratterepredefinitoparagrafo"/>
    <w:link w:val="Pidipagina"/>
    <w:uiPriority w:val="99"/>
    <w:rsid w:val="00DB435B"/>
  </w:style>
  <w:style w:type="character" w:styleId="Numeropagina">
    <w:name w:val="page number"/>
    <w:basedOn w:val="Caratterepredefinitoparagrafo"/>
    <w:uiPriority w:val="99"/>
    <w:semiHidden/>
    <w:unhideWhenUsed/>
    <w:rsid w:val="00DB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1348">
      <w:bodyDiv w:val="1"/>
      <w:marLeft w:val="0"/>
      <w:marRight w:val="0"/>
      <w:marTop w:val="0"/>
      <w:marBottom w:val="0"/>
      <w:divBdr>
        <w:top w:val="none" w:sz="0" w:space="0" w:color="auto"/>
        <w:left w:val="none" w:sz="0" w:space="0" w:color="auto"/>
        <w:bottom w:val="none" w:sz="0" w:space="0" w:color="auto"/>
        <w:right w:val="none" w:sz="0" w:space="0" w:color="auto"/>
      </w:divBdr>
    </w:div>
    <w:div w:id="1219053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2452</Words>
  <Characters>13983</Characters>
  <Application>Microsoft Macintosh Word</Application>
  <DocSecurity>0</DocSecurity>
  <Lines>116</Lines>
  <Paragraphs>32</Paragraphs>
  <ScaleCrop>false</ScaleCrop>
  <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Maria Moschetta</dc:creator>
  <cp:keywords/>
  <dc:description/>
  <cp:lastModifiedBy>Teresa Maria Moschetta</cp:lastModifiedBy>
  <cp:revision>38</cp:revision>
  <cp:lastPrinted>2020-03-03T09:51:00Z</cp:lastPrinted>
  <dcterms:created xsi:type="dcterms:W3CDTF">2019-02-05T10:33:00Z</dcterms:created>
  <dcterms:modified xsi:type="dcterms:W3CDTF">2020-11-09T14:44:00Z</dcterms:modified>
</cp:coreProperties>
</file>